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D5AF" w14:textId="77777777" w:rsidR="00D04BA2" w:rsidRPr="00804E24" w:rsidRDefault="00562976" w:rsidP="000C770D">
      <w:pPr>
        <w:spacing w:after="0" w:line="360" w:lineRule="auto"/>
        <w:rPr>
          <w:rFonts w:ascii="Arial" w:hAnsi="Arial" w:cs="Arial"/>
          <w:b/>
        </w:rPr>
      </w:pPr>
      <w:r w:rsidRPr="00804E24">
        <w:rPr>
          <w:rFonts w:ascii="Arial" w:hAnsi="Arial" w:cs="Arial"/>
          <w:b/>
        </w:rPr>
        <w:t>Hamburg: Einzelhandel 2019</w:t>
      </w:r>
      <w:r w:rsidR="00F05FA5" w:rsidRPr="00804E24">
        <w:rPr>
          <w:rFonts w:ascii="Arial" w:hAnsi="Arial" w:cs="Arial"/>
          <w:b/>
        </w:rPr>
        <w:t xml:space="preserve"> / 20</w:t>
      </w:r>
      <w:r w:rsidRPr="00804E24">
        <w:rPr>
          <w:rFonts w:ascii="Arial" w:hAnsi="Arial" w:cs="Arial"/>
          <w:b/>
        </w:rPr>
        <w:t>20</w:t>
      </w:r>
    </w:p>
    <w:p w14:paraId="5EC4FD89" w14:textId="2C39BD2D" w:rsidR="00CE7720" w:rsidRDefault="009A6E50" w:rsidP="00CE7720">
      <w:pPr>
        <w:pStyle w:val="Listenabsatz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Sinkende Mieten fördern Branchenvielfalt </w:t>
      </w:r>
    </w:p>
    <w:p w14:paraId="463F6B94" w14:textId="72BB23C9" w:rsidR="008B7F64" w:rsidRPr="008B7F64" w:rsidRDefault="008B7F64" w:rsidP="008B7F64">
      <w:pPr>
        <w:pStyle w:val="Listenabsatz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7"/>
          <w:szCs w:val="27"/>
        </w:rPr>
      </w:pPr>
      <w:r w:rsidRPr="00804E24">
        <w:rPr>
          <w:rFonts w:ascii="Arial" w:hAnsi="Arial" w:cs="Arial"/>
          <w:b/>
          <w:sz w:val="27"/>
          <w:szCs w:val="27"/>
        </w:rPr>
        <w:t xml:space="preserve">Tourismus </w:t>
      </w:r>
      <w:r w:rsidR="009A6E50">
        <w:rPr>
          <w:rFonts w:ascii="Arial" w:hAnsi="Arial" w:cs="Arial"/>
          <w:b/>
          <w:sz w:val="27"/>
          <w:szCs w:val="27"/>
        </w:rPr>
        <w:t xml:space="preserve">stärkt den stationären Einzelhandel </w:t>
      </w:r>
      <w:r w:rsidRPr="00804E24">
        <w:rPr>
          <w:rFonts w:ascii="Arial" w:hAnsi="Arial" w:cs="Arial"/>
          <w:b/>
          <w:sz w:val="27"/>
          <w:szCs w:val="27"/>
        </w:rPr>
        <w:t xml:space="preserve"> </w:t>
      </w:r>
    </w:p>
    <w:p w14:paraId="0A0EDB72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054D3F" w14:textId="53B4E6A9" w:rsidR="00CE7720" w:rsidRPr="00562976" w:rsidRDefault="00AF6EAC" w:rsidP="00CE772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CE2B6D">
        <w:rPr>
          <w:rFonts w:ascii="Arial" w:hAnsi="Arial" w:cs="Arial"/>
          <w:b/>
          <w:sz w:val="20"/>
          <w:szCs w:val="20"/>
        </w:rPr>
        <w:t xml:space="preserve">, </w:t>
      </w:r>
      <w:r w:rsidR="00CF4854">
        <w:rPr>
          <w:rFonts w:ascii="Arial" w:hAnsi="Arial" w:cs="Arial"/>
          <w:b/>
          <w:sz w:val="20"/>
          <w:szCs w:val="20"/>
        </w:rPr>
        <w:t>19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Februar</w:t>
      </w:r>
      <w:r w:rsidR="00AA66C9">
        <w:rPr>
          <w:rFonts w:ascii="Arial" w:hAnsi="Arial" w:cs="Arial"/>
          <w:b/>
          <w:sz w:val="20"/>
          <w:szCs w:val="20"/>
        </w:rPr>
        <w:t xml:space="preserve"> 20</w:t>
      </w:r>
      <w:r w:rsidR="00562976">
        <w:rPr>
          <w:rFonts w:ascii="Arial" w:hAnsi="Arial" w:cs="Arial"/>
          <w:b/>
          <w:sz w:val="20"/>
          <w:szCs w:val="20"/>
        </w:rPr>
        <w:t>20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8D0C1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3D251A" w:rsidRPr="003D251A">
        <w:rPr>
          <w:rFonts w:ascii="Arial" w:hAnsi="Arial" w:cs="Arial"/>
          <w:sz w:val="20"/>
          <w:szCs w:val="20"/>
        </w:rPr>
        <w:t>D</w:t>
      </w:r>
      <w:r w:rsidR="003D251A">
        <w:rPr>
          <w:rFonts w:ascii="Arial" w:hAnsi="Arial" w:cs="Arial"/>
          <w:sz w:val="20"/>
          <w:szCs w:val="20"/>
        </w:rPr>
        <w:t xml:space="preserve">as </w:t>
      </w:r>
      <w:r w:rsidR="00A57D84">
        <w:rPr>
          <w:rFonts w:ascii="Arial" w:hAnsi="Arial" w:cs="Arial"/>
          <w:sz w:val="20"/>
          <w:szCs w:val="20"/>
        </w:rPr>
        <w:t>boomend</w:t>
      </w:r>
      <w:r w:rsidR="00016659">
        <w:rPr>
          <w:rFonts w:ascii="Arial" w:hAnsi="Arial" w:cs="Arial"/>
          <w:sz w:val="20"/>
          <w:szCs w:val="20"/>
        </w:rPr>
        <w:t xml:space="preserve">e </w:t>
      </w:r>
      <w:r w:rsidR="003D251A">
        <w:rPr>
          <w:rFonts w:ascii="Arial" w:hAnsi="Arial" w:cs="Arial"/>
          <w:sz w:val="20"/>
          <w:szCs w:val="20"/>
        </w:rPr>
        <w:t xml:space="preserve">Online-Geschäft </w:t>
      </w:r>
      <w:r w:rsidR="00F01554">
        <w:rPr>
          <w:rFonts w:ascii="Arial" w:hAnsi="Arial" w:cs="Arial"/>
          <w:sz w:val="20"/>
          <w:szCs w:val="20"/>
        </w:rPr>
        <w:t xml:space="preserve">setzte den </w:t>
      </w:r>
      <w:r w:rsidR="003D251A" w:rsidRPr="003D251A">
        <w:rPr>
          <w:rFonts w:ascii="Arial" w:hAnsi="Arial" w:cs="Arial"/>
          <w:sz w:val="20"/>
          <w:szCs w:val="20"/>
        </w:rPr>
        <w:t>stationäre</w:t>
      </w:r>
      <w:r w:rsidR="003D251A">
        <w:rPr>
          <w:rFonts w:ascii="Arial" w:hAnsi="Arial" w:cs="Arial"/>
          <w:sz w:val="20"/>
          <w:szCs w:val="20"/>
        </w:rPr>
        <w:t>n</w:t>
      </w:r>
      <w:r w:rsidR="003D251A" w:rsidRPr="003D251A">
        <w:rPr>
          <w:rFonts w:ascii="Arial" w:hAnsi="Arial" w:cs="Arial"/>
          <w:sz w:val="20"/>
          <w:szCs w:val="20"/>
        </w:rPr>
        <w:t xml:space="preserve"> </w:t>
      </w:r>
      <w:r w:rsidR="003D251A">
        <w:rPr>
          <w:rFonts w:ascii="Arial" w:hAnsi="Arial" w:cs="Arial"/>
          <w:sz w:val="20"/>
          <w:szCs w:val="20"/>
        </w:rPr>
        <w:t>Einzelha</w:t>
      </w:r>
      <w:r w:rsidR="003D251A" w:rsidRPr="003D251A">
        <w:rPr>
          <w:rFonts w:ascii="Arial" w:hAnsi="Arial" w:cs="Arial"/>
          <w:sz w:val="20"/>
          <w:szCs w:val="20"/>
        </w:rPr>
        <w:t>nde</w:t>
      </w:r>
      <w:r w:rsidR="003D251A">
        <w:rPr>
          <w:rFonts w:ascii="Arial" w:hAnsi="Arial" w:cs="Arial"/>
          <w:sz w:val="20"/>
          <w:szCs w:val="20"/>
        </w:rPr>
        <w:t xml:space="preserve">l </w:t>
      </w:r>
      <w:r w:rsidR="00016659">
        <w:rPr>
          <w:rFonts w:ascii="Arial" w:hAnsi="Arial" w:cs="Arial"/>
          <w:sz w:val="20"/>
          <w:szCs w:val="20"/>
        </w:rPr>
        <w:t xml:space="preserve">der Hamburger City </w:t>
      </w:r>
      <w:r w:rsidR="0049744A">
        <w:rPr>
          <w:rFonts w:ascii="Arial" w:hAnsi="Arial" w:cs="Arial"/>
          <w:sz w:val="20"/>
          <w:szCs w:val="20"/>
        </w:rPr>
        <w:t xml:space="preserve">im </w:t>
      </w:r>
      <w:r w:rsidR="00F01554">
        <w:rPr>
          <w:rFonts w:ascii="Arial" w:hAnsi="Arial" w:cs="Arial"/>
          <w:sz w:val="20"/>
          <w:szCs w:val="20"/>
        </w:rPr>
        <w:t xml:space="preserve">vergangenen Jahr weiter unter Druck. </w:t>
      </w:r>
      <w:r w:rsidR="008D0C14">
        <w:rPr>
          <w:rFonts w:ascii="Arial" w:hAnsi="Arial" w:cs="Arial"/>
          <w:sz w:val="20"/>
          <w:szCs w:val="20"/>
        </w:rPr>
        <w:t>„</w:t>
      </w:r>
      <w:r w:rsidR="00F01554">
        <w:rPr>
          <w:rFonts w:ascii="Arial" w:hAnsi="Arial" w:cs="Arial"/>
          <w:sz w:val="20"/>
          <w:szCs w:val="20"/>
        </w:rPr>
        <w:t xml:space="preserve">Sinkende Umsätze </w:t>
      </w:r>
      <w:r w:rsidR="00CE7720">
        <w:rPr>
          <w:rFonts w:ascii="Arial" w:hAnsi="Arial" w:cs="Arial"/>
          <w:sz w:val="20"/>
          <w:szCs w:val="20"/>
        </w:rPr>
        <w:t xml:space="preserve">wirkten sich </w:t>
      </w:r>
      <w:r w:rsidR="00F01554">
        <w:rPr>
          <w:rFonts w:ascii="Arial" w:hAnsi="Arial" w:cs="Arial"/>
          <w:sz w:val="20"/>
          <w:szCs w:val="20"/>
        </w:rPr>
        <w:t>auch</w:t>
      </w:r>
      <w:r w:rsidR="00CE7720">
        <w:rPr>
          <w:rFonts w:ascii="Arial" w:hAnsi="Arial" w:cs="Arial"/>
          <w:sz w:val="20"/>
          <w:szCs w:val="20"/>
        </w:rPr>
        <w:t xml:space="preserve"> auf die </w:t>
      </w:r>
      <w:r w:rsidR="00264D62">
        <w:rPr>
          <w:rFonts w:ascii="Arial" w:hAnsi="Arial" w:cs="Arial"/>
          <w:sz w:val="20"/>
          <w:szCs w:val="20"/>
        </w:rPr>
        <w:t xml:space="preserve">erzielbaren </w:t>
      </w:r>
      <w:r w:rsidR="00CE7720">
        <w:rPr>
          <w:rFonts w:ascii="Arial" w:hAnsi="Arial" w:cs="Arial"/>
          <w:sz w:val="20"/>
          <w:szCs w:val="20"/>
        </w:rPr>
        <w:t>Maximalmiete</w:t>
      </w:r>
      <w:r w:rsidR="00016659">
        <w:rPr>
          <w:rFonts w:ascii="Arial" w:hAnsi="Arial" w:cs="Arial"/>
          <w:sz w:val="20"/>
          <w:szCs w:val="20"/>
        </w:rPr>
        <w:t>n in den Hamburger Toplagen aus</w:t>
      </w:r>
      <w:r w:rsidR="0049744A">
        <w:rPr>
          <w:rFonts w:ascii="Arial" w:hAnsi="Arial" w:cs="Arial"/>
          <w:sz w:val="20"/>
          <w:szCs w:val="20"/>
        </w:rPr>
        <w:t xml:space="preserve">, die im vergangenen Jahr um bis zu </w:t>
      </w:r>
      <w:r w:rsidR="0061304A">
        <w:rPr>
          <w:rFonts w:ascii="Arial" w:hAnsi="Arial" w:cs="Arial"/>
          <w:sz w:val="20"/>
          <w:szCs w:val="20"/>
        </w:rPr>
        <w:t>20</w:t>
      </w:r>
      <w:r w:rsidR="0049744A">
        <w:rPr>
          <w:rFonts w:ascii="Arial" w:hAnsi="Arial" w:cs="Arial"/>
          <w:sz w:val="20"/>
          <w:szCs w:val="20"/>
        </w:rPr>
        <w:t xml:space="preserve"> Euro pro Quadratmeter im Monat </w:t>
      </w:r>
      <w:r w:rsidR="0061304A">
        <w:rPr>
          <w:rFonts w:ascii="Arial" w:hAnsi="Arial" w:cs="Arial"/>
          <w:sz w:val="20"/>
          <w:szCs w:val="20"/>
        </w:rPr>
        <w:t>zurückgingen</w:t>
      </w:r>
      <w:r w:rsidR="00CE7720">
        <w:rPr>
          <w:rFonts w:ascii="Arial" w:hAnsi="Arial" w:cs="Arial"/>
          <w:sz w:val="20"/>
          <w:szCs w:val="20"/>
        </w:rPr>
        <w:t xml:space="preserve">“, erläutert </w:t>
      </w:r>
      <w:r w:rsidR="00CE7720" w:rsidRPr="0072331F">
        <w:rPr>
          <w:rFonts w:ascii="Arial" w:hAnsi="Arial" w:cs="Arial"/>
          <w:b/>
          <w:sz w:val="20"/>
          <w:szCs w:val="20"/>
        </w:rPr>
        <w:t>Sven Bechert</w:t>
      </w:r>
      <w:r w:rsidR="00CE7720">
        <w:rPr>
          <w:rFonts w:ascii="Arial" w:hAnsi="Arial" w:cs="Arial"/>
          <w:sz w:val="20"/>
          <w:szCs w:val="20"/>
        </w:rPr>
        <w:t>, Bereichsleiter Einzelhandel bei Grossmann &amp; Berger, Mitglied von German Property Partners (GPP).</w:t>
      </w:r>
      <w:r w:rsidR="00A57D84">
        <w:rPr>
          <w:rFonts w:ascii="Arial" w:hAnsi="Arial" w:cs="Arial"/>
          <w:sz w:val="20"/>
          <w:szCs w:val="20"/>
        </w:rPr>
        <w:t xml:space="preserve"> Dennoch lag das Jahr mit einem </w:t>
      </w:r>
      <w:r w:rsidR="00BD7CAE">
        <w:rPr>
          <w:rFonts w:ascii="Arial" w:hAnsi="Arial" w:cs="Arial"/>
          <w:sz w:val="20"/>
          <w:szCs w:val="20"/>
        </w:rPr>
        <w:t>Flächen</w:t>
      </w:r>
      <w:r w:rsidR="00A57D84">
        <w:rPr>
          <w:rFonts w:ascii="Arial" w:hAnsi="Arial" w:cs="Arial"/>
          <w:sz w:val="20"/>
          <w:szCs w:val="20"/>
        </w:rPr>
        <w:t>umsatz von rund 27.300 m² bei über 60 Verträgen deutlich über dem Vorjahreswert (18.200 m²) bei nahezu gleicher Vertragsanzahl.</w:t>
      </w:r>
      <w:r w:rsidR="008B2D39">
        <w:rPr>
          <w:rFonts w:ascii="Arial" w:hAnsi="Arial" w:cs="Arial"/>
          <w:sz w:val="20"/>
          <w:szCs w:val="20"/>
        </w:rPr>
        <w:t xml:space="preserve"> </w:t>
      </w:r>
      <w:r w:rsidR="00925A44">
        <w:rPr>
          <w:rFonts w:ascii="Arial" w:hAnsi="Arial" w:cs="Arial"/>
          <w:sz w:val="20"/>
          <w:szCs w:val="20"/>
        </w:rPr>
        <w:t xml:space="preserve">„So groß die Herausforderungen für den </w:t>
      </w:r>
      <w:r w:rsidR="00E76981">
        <w:rPr>
          <w:rFonts w:ascii="Arial" w:hAnsi="Arial" w:cs="Arial"/>
          <w:sz w:val="20"/>
          <w:szCs w:val="20"/>
        </w:rPr>
        <w:t xml:space="preserve">stationären </w:t>
      </w:r>
      <w:r w:rsidR="00925A44">
        <w:rPr>
          <w:rFonts w:ascii="Arial" w:hAnsi="Arial" w:cs="Arial"/>
          <w:sz w:val="20"/>
          <w:szCs w:val="20"/>
        </w:rPr>
        <w:t xml:space="preserve">Einzelhandel </w:t>
      </w:r>
      <w:r w:rsidR="00E76981">
        <w:rPr>
          <w:rFonts w:ascii="Arial" w:hAnsi="Arial" w:cs="Arial"/>
          <w:sz w:val="20"/>
          <w:szCs w:val="20"/>
        </w:rPr>
        <w:t xml:space="preserve">in Hamburg </w:t>
      </w:r>
      <w:r w:rsidR="00925A44">
        <w:rPr>
          <w:rFonts w:ascii="Arial" w:hAnsi="Arial" w:cs="Arial"/>
          <w:sz w:val="20"/>
          <w:szCs w:val="20"/>
        </w:rPr>
        <w:t xml:space="preserve">auch erscheinen, </w:t>
      </w:r>
      <w:r w:rsidR="00BD7CAE">
        <w:rPr>
          <w:rFonts w:ascii="Arial" w:hAnsi="Arial" w:cs="Arial"/>
          <w:sz w:val="20"/>
          <w:szCs w:val="20"/>
        </w:rPr>
        <w:t xml:space="preserve">entwickelt er sich doch </w:t>
      </w:r>
      <w:r w:rsidR="004E2331">
        <w:rPr>
          <w:rFonts w:ascii="Arial" w:hAnsi="Arial" w:cs="Arial"/>
          <w:sz w:val="20"/>
          <w:szCs w:val="20"/>
        </w:rPr>
        <w:t>dynamisch</w:t>
      </w:r>
      <w:r w:rsidR="00BD7CAE">
        <w:rPr>
          <w:rFonts w:ascii="Arial" w:hAnsi="Arial" w:cs="Arial"/>
          <w:sz w:val="20"/>
          <w:szCs w:val="20"/>
        </w:rPr>
        <w:t xml:space="preserve"> weiter</w:t>
      </w:r>
      <w:r w:rsidR="00925A44">
        <w:rPr>
          <w:rFonts w:ascii="Arial" w:hAnsi="Arial" w:cs="Arial"/>
          <w:sz w:val="20"/>
          <w:szCs w:val="20"/>
        </w:rPr>
        <w:t xml:space="preserve">“, so </w:t>
      </w:r>
      <w:r w:rsidR="00925A44" w:rsidRPr="00925A44">
        <w:rPr>
          <w:rFonts w:ascii="Arial" w:hAnsi="Arial" w:cs="Arial"/>
          <w:b/>
          <w:sz w:val="20"/>
          <w:szCs w:val="20"/>
        </w:rPr>
        <w:t>Bechert</w:t>
      </w:r>
      <w:r w:rsidR="00925A44">
        <w:rPr>
          <w:rFonts w:ascii="Arial" w:hAnsi="Arial" w:cs="Arial"/>
          <w:sz w:val="20"/>
          <w:szCs w:val="20"/>
        </w:rPr>
        <w:t xml:space="preserve">. </w:t>
      </w:r>
    </w:p>
    <w:p w14:paraId="217169DE" w14:textId="77777777" w:rsidR="00F01554" w:rsidRDefault="00F01554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6F7266B" w14:textId="77777777" w:rsidR="002A76D5" w:rsidRPr="00A57D84" w:rsidRDefault="002A76D5" w:rsidP="002A76D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Neue Konzepte und Anbieter beleben den Einzelhandel</w:t>
      </w:r>
    </w:p>
    <w:p w14:paraId="22899643" w14:textId="7204A479" w:rsidR="002A76D5" w:rsidRPr="00562976" w:rsidRDefault="002A76D5" w:rsidP="002A76D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Einzelhändler reagieren </w:t>
      </w:r>
      <w:r w:rsidR="00BD7CAE">
        <w:rPr>
          <w:rFonts w:ascii="Arial" w:hAnsi="Arial" w:cs="Arial"/>
          <w:sz w:val="20"/>
          <w:szCs w:val="20"/>
        </w:rPr>
        <w:t xml:space="preserve">zunehmend </w:t>
      </w:r>
      <w:r>
        <w:rPr>
          <w:rFonts w:ascii="Arial" w:hAnsi="Arial" w:cs="Arial"/>
          <w:sz w:val="20"/>
          <w:szCs w:val="20"/>
        </w:rPr>
        <w:t xml:space="preserve">auf die </w:t>
      </w:r>
      <w:r w:rsidR="00BD7CAE">
        <w:rPr>
          <w:rFonts w:ascii="Arial" w:hAnsi="Arial" w:cs="Arial"/>
          <w:sz w:val="20"/>
          <w:szCs w:val="20"/>
        </w:rPr>
        <w:t>steigend</w:t>
      </w:r>
      <w:r>
        <w:rPr>
          <w:rFonts w:ascii="Arial" w:hAnsi="Arial" w:cs="Arial"/>
          <w:sz w:val="20"/>
          <w:szCs w:val="20"/>
        </w:rPr>
        <w:t xml:space="preserve">e </w:t>
      </w:r>
      <w:r w:rsidRPr="00CF665D">
        <w:rPr>
          <w:rFonts w:ascii="Arial" w:hAnsi="Arial" w:cs="Arial"/>
          <w:sz w:val="20"/>
          <w:szCs w:val="20"/>
        </w:rPr>
        <w:t xml:space="preserve">Konkurrenz durch den Online-Handel. „Mit innovativen </w:t>
      </w:r>
      <w:proofErr w:type="spellStart"/>
      <w:r w:rsidRPr="00CF665D">
        <w:rPr>
          <w:rFonts w:ascii="Arial" w:hAnsi="Arial" w:cs="Arial"/>
          <w:sz w:val="20"/>
          <w:szCs w:val="20"/>
        </w:rPr>
        <w:t>Retailkonzepten</w:t>
      </w:r>
      <w:proofErr w:type="spellEnd"/>
      <w:r w:rsidR="00CF665D" w:rsidRPr="00CF665D">
        <w:rPr>
          <w:rFonts w:ascii="Arial" w:hAnsi="Arial" w:cs="Arial"/>
          <w:sz w:val="20"/>
          <w:szCs w:val="20"/>
        </w:rPr>
        <w:t xml:space="preserve"> und</w:t>
      </w:r>
      <w:r w:rsidRPr="00CF665D">
        <w:rPr>
          <w:rFonts w:ascii="Arial" w:hAnsi="Arial" w:cs="Arial"/>
          <w:sz w:val="20"/>
          <w:szCs w:val="20"/>
        </w:rPr>
        <w:t xml:space="preserve"> aufregender neuer Gastronomie setzt der Hamburger Einzelhandel dem Online-Geschäft einiges entgegen. </w:t>
      </w:r>
      <w:r w:rsidR="00CF665D" w:rsidRPr="00CF665D">
        <w:rPr>
          <w:rFonts w:ascii="Arial" w:hAnsi="Arial" w:cs="Arial"/>
          <w:sz w:val="20"/>
          <w:szCs w:val="20"/>
        </w:rPr>
        <w:t xml:space="preserve">Immer mehr Einzelhändler </w:t>
      </w:r>
      <w:r w:rsidR="00CF665D">
        <w:rPr>
          <w:rFonts w:ascii="Arial" w:hAnsi="Arial" w:cs="Arial"/>
          <w:sz w:val="20"/>
          <w:szCs w:val="20"/>
        </w:rPr>
        <w:t>bieten ihren Kunden beispielsweise neben Shopping auch g</w:t>
      </w:r>
      <w:r w:rsidR="00CF665D" w:rsidRPr="00CF665D">
        <w:rPr>
          <w:rFonts w:ascii="Arial" w:hAnsi="Arial" w:cs="Arial"/>
          <w:sz w:val="20"/>
          <w:szCs w:val="20"/>
        </w:rPr>
        <w:t>astronomische</w:t>
      </w:r>
      <w:r w:rsidR="00CF665D">
        <w:rPr>
          <w:rFonts w:ascii="Arial" w:hAnsi="Arial" w:cs="Arial"/>
          <w:sz w:val="20"/>
          <w:szCs w:val="20"/>
        </w:rPr>
        <w:t xml:space="preserve"> Angebote</w:t>
      </w:r>
      <w:r w:rsidR="00CF665D" w:rsidRPr="00CF665D">
        <w:rPr>
          <w:rFonts w:ascii="Arial" w:hAnsi="Arial" w:cs="Arial"/>
          <w:sz w:val="20"/>
          <w:szCs w:val="20"/>
        </w:rPr>
        <w:t>. Drohender Leerstand durch Unternehmensrückzüge wird mit dynamischen Pop-up-Stores kompensiert</w:t>
      </w:r>
      <w:r w:rsidRPr="00CF665D">
        <w:rPr>
          <w:rFonts w:ascii="Arial" w:hAnsi="Arial" w:cs="Arial"/>
          <w:sz w:val="20"/>
          <w:szCs w:val="20"/>
        </w:rPr>
        <w:t>“, so</w:t>
      </w:r>
      <w:r>
        <w:rPr>
          <w:rFonts w:ascii="Arial" w:hAnsi="Arial" w:cs="Arial"/>
          <w:sz w:val="20"/>
          <w:szCs w:val="20"/>
        </w:rPr>
        <w:t xml:space="preserve"> </w:t>
      </w:r>
      <w:r w:rsidRPr="00BE1131">
        <w:rPr>
          <w:rFonts w:ascii="Arial" w:hAnsi="Arial" w:cs="Arial"/>
          <w:b/>
          <w:sz w:val="20"/>
          <w:szCs w:val="20"/>
        </w:rPr>
        <w:t>Bechert</w:t>
      </w:r>
      <w:r>
        <w:rPr>
          <w:rFonts w:ascii="Arial" w:hAnsi="Arial" w:cs="Arial"/>
          <w:sz w:val="20"/>
          <w:szCs w:val="20"/>
        </w:rPr>
        <w:t>. Positiv bemerkt er außerdem, dass „die gemäßigteren Mieten auch neuen, bisher weniger bekannten Anbietern die Chance geben, sich in der City zu etablieren. Beispiel dafür sind verschiedene neue Fitness</w:t>
      </w:r>
      <w:r w:rsidR="004F612F">
        <w:rPr>
          <w:rFonts w:ascii="Arial" w:hAnsi="Arial" w:cs="Arial"/>
          <w:sz w:val="20"/>
          <w:szCs w:val="20"/>
        </w:rPr>
        <w:t>- und Gastronomie</w:t>
      </w:r>
      <w:r>
        <w:rPr>
          <w:rFonts w:ascii="Arial" w:hAnsi="Arial" w:cs="Arial"/>
          <w:sz w:val="20"/>
          <w:szCs w:val="20"/>
        </w:rPr>
        <w:t xml:space="preserve">konzepte. Durch </w:t>
      </w:r>
      <w:r w:rsidR="00BD7CAE">
        <w:rPr>
          <w:rFonts w:ascii="Arial" w:hAnsi="Arial" w:cs="Arial"/>
          <w:sz w:val="20"/>
          <w:szCs w:val="20"/>
        </w:rPr>
        <w:t>die neuen Branchen</w:t>
      </w:r>
      <w:r>
        <w:rPr>
          <w:rFonts w:ascii="Arial" w:hAnsi="Arial" w:cs="Arial"/>
          <w:sz w:val="20"/>
          <w:szCs w:val="20"/>
        </w:rPr>
        <w:t xml:space="preserve"> wird Hamburgs Einzelhandelslandschaft immer vielfältiger.“  </w:t>
      </w:r>
    </w:p>
    <w:p w14:paraId="13565572" w14:textId="77777777" w:rsidR="002A76D5" w:rsidRDefault="002A76D5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218A65E" w14:textId="77777777" w:rsidR="00287C99" w:rsidRDefault="003D251A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Tourismus </w:t>
      </w:r>
      <w:r w:rsidR="00A57D84">
        <w:rPr>
          <w:rFonts w:ascii="Arial" w:hAnsi="Arial" w:cs="Arial"/>
          <w:b/>
          <w:sz w:val="20"/>
          <w:szCs w:val="20"/>
        </w:rPr>
        <w:t xml:space="preserve">wichtige </w:t>
      </w:r>
      <w:r w:rsidR="00BE1131">
        <w:rPr>
          <w:rFonts w:ascii="Arial" w:hAnsi="Arial" w:cs="Arial"/>
          <w:b/>
          <w:sz w:val="20"/>
          <w:szCs w:val="20"/>
        </w:rPr>
        <w:t>Einnahmequelle</w:t>
      </w:r>
      <w:r w:rsidR="00A57D84">
        <w:rPr>
          <w:rFonts w:ascii="Arial" w:hAnsi="Arial" w:cs="Arial"/>
          <w:b/>
          <w:sz w:val="20"/>
          <w:szCs w:val="20"/>
        </w:rPr>
        <w:t xml:space="preserve"> für den stationären Einzelhandel </w:t>
      </w:r>
    </w:p>
    <w:p w14:paraId="36B34794" w14:textId="2EDBEE96" w:rsidR="00287C99" w:rsidRDefault="006B49F7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A76D5">
        <w:rPr>
          <w:rFonts w:ascii="Arial" w:hAnsi="Arial" w:cs="Arial"/>
          <w:sz w:val="20"/>
          <w:szCs w:val="20"/>
        </w:rPr>
        <w:t>Auch</w:t>
      </w:r>
      <w:r w:rsidR="00A57D84">
        <w:rPr>
          <w:rFonts w:ascii="Arial" w:hAnsi="Arial" w:cs="Arial"/>
          <w:sz w:val="20"/>
          <w:szCs w:val="20"/>
        </w:rPr>
        <w:t xml:space="preserve"> der </w:t>
      </w:r>
      <w:r w:rsidR="00BD7CAE">
        <w:rPr>
          <w:rFonts w:ascii="Arial" w:hAnsi="Arial" w:cs="Arial"/>
          <w:sz w:val="20"/>
          <w:szCs w:val="20"/>
        </w:rPr>
        <w:t>immer wichtiger werdende</w:t>
      </w:r>
      <w:r w:rsidR="00A57D84">
        <w:rPr>
          <w:rFonts w:ascii="Arial" w:hAnsi="Arial" w:cs="Arial"/>
          <w:sz w:val="20"/>
          <w:szCs w:val="20"/>
        </w:rPr>
        <w:t xml:space="preserve"> Wirtschaftsfaktor Tourismus </w:t>
      </w:r>
      <w:r w:rsidR="002A76D5">
        <w:rPr>
          <w:rFonts w:ascii="Arial" w:hAnsi="Arial" w:cs="Arial"/>
          <w:sz w:val="20"/>
          <w:szCs w:val="20"/>
        </w:rPr>
        <w:t xml:space="preserve">federt </w:t>
      </w:r>
      <w:r w:rsidR="00A57D84">
        <w:rPr>
          <w:rFonts w:ascii="Arial" w:hAnsi="Arial" w:cs="Arial"/>
          <w:sz w:val="20"/>
          <w:szCs w:val="20"/>
        </w:rPr>
        <w:t xml:space="preserve">die Verluste durch das Online-Geschäft </w:t>
      </w:r>
      <w:r w:rsidR="004F612F">
        <w:rPr>
          <w:rFonts w:ascii="Arial" w:hAnsi="Arial" w:cs="Arial"/>
          <w:sz w:val="20"/>
          <w:szCs w:val="20"/>
        </w:rPr>
        <w:t xml:space="preserve">zum Teil </w:t>
      </w:r>
      <w:r w:rsidR="00A57D84"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z w:val="20"/>
          <w:szCs w:val="20"/>
        </w:rPr>
        <w:t xml:space="preserve">“, so </w:t>
      </w:r>
      <w:r w:rsidRPr="006B49F7">
        <w:rPr>
          <w:rFonts w:ascii="Arial" w:hAnsi="Arial" w:cs="Arial"/>
          <w:b/>
          <w:sz w:val="20"/>
          <w:szCs w:val="20"/>
        </w:rPr>
        <w:t>Bechert</w:t>
      </w:r>
      <w:r>
        <w:rPr>
          <w:rFonts w:ascii="Arial" w:hAnsi="Arial" w:cs="Arial"/>
          <w:sz w:val="20"/>
          <w:szCs w:val="20"/>
        </w:rPr>
        <w:t>.</w:t>
      </w:r>
      <w:r w:rsidR="00A57D84">
        <w:rPr>
          <w:rFonts w:ascii="Arial" w:hAnsi="Arial" w:cs="Arial"/>
          <w:sz w:val="20"/>
          <w:szCs w:val="20"/>
        </w:rPr>
        <w:t xml:space="preserve"> </w:t>
      </w:r>
      <w:r w:rsidR="00C311D7">
        <w:rPr>
          <w:rFonts w:ascii="Arial" w:hAnsi="Arial" w:cs="Arial"/>
          <w:sz w:val="20"/>
          <w:szCs w:val="20"/>
        </w:rPr>
        <w:t xml:space="preserve">Erneut konnte die Hansestadt den Besucherhöchstwert aus </w:t>
      </w:r>
      <w:r w:rsidR="00BD7CAE">
        <w:rPr>
          <w:rFonts w:ascii="Arial" w:hAnsi="Arial" w:cs="Arial"/>
          <w:sz w:val="20"/>
          <w:szCs w:val="20"/>
        </w:rPr>
        <w:t>2018</w:t>
      </w:r>
      <w:r w:rsidR="00C311D7">
        <w:rPr>
          <w:rFonts w:ascii="Arial" w:hAnsi="Arial" w:cs="Arial"/>
          <w:sz w:val="20"/>
          <w:szCs w:val="20"/>
        </w:rPr>
        <w:t xml:space="preserve"> toppen</w:t>
      </w:r>
      <w:r w:rsidR="00A57D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86310">
        <w:rPr>
          <w:rFonts w:ascii="Arial" w:hAnsi="Arial" w:cs="Arial"/>
          <w:sz w:val="20"/>
          <w:szCs w:val="20"/>
        </w:rPr>
        <w:t>„</w:t>
      </w:r>
      <w:r w:rsidR="002A76D5">
        <w:rPr>
          <w:rFonts w:ascii="Arial" w:hAnsi="Arial" w:cs="Arial"/>
          <w:sz w:val="20"/>
          <w:szCs w:val="20"/>
        </w:rPr>
        <w:t>In der Hansestadt e</w:t>
      </w:r>
      <w:r w:rsidR="00496699">
        <w:rPr>
          <w:rFonts w:ascii="Arial" w:hAnsi="Arial" w:cs="Arial"/>
          <w:sz w:val="20"/>
          <w:szCs w:val="20"/>
        </w:rPr>
        <w:t>röffne</w:t>
      </w:r>
      <w:r w:rsidR="002A76D5">
        <w:rPr>
          <w:rFonts w:ascii="Arial" w:hAnsi="Arial" w:cs="Arial"/>
          <w:sz w:val="20"/>
          <w:szCs w:val="20"/>
        </w:rPr>
        <w:t xml:space="preserve">n </w:t>
      </w:r>
      <w:r w:rsidR="009A6E50">
        <w:rPr>
          <w:rFonts w:ascii="Arial" w:hAnsi="Arial" w:cs="Arial"/>
          <w:sz w:val="20"/>
          <w:szCs w:val="20"/>
        </w:rPr>
        <w:t xml:space="preserve">in den nächsten Jahren </w:t>
      </w:r>
      <w:r w:rsidR="002A76D5">
        <w:rPr>
          <w:rFonts w:ascii="Arial" w:hAnsi="Arial" w:cs="Arial"/>
          <w:sz w:val="20"/>
          <w:szCs w:val="20"/>
        </w:rPr>
        <w:t xml:space="preserve">zahlreiche neue Hotels, die </w:t>
      </w:r>
      <w:r w:rsidR="00B86310">
        <w:rPr>
          <w:rFonts w:ascii="Arial" w:hAnsi="Arial" w:cs="Arial"/>
          <w:sz w:val="20"/>
          <w:szCs w:val="20"/>
        </w:rPr>
        <w:t xml:space="preserve">diese Entwicklung perspektivisch </w:t>
      </w:r>
      <w:r w:rsidR="002A76D5">
        <w:rPr>
          <w:rFonts w:ascii="Arial" w:hAnsi="Arial" w:cs="Arial"/>
          <w:sz w:val="20"/>
          <w:szCs w:val="20"/>
        </w:rPr>
        <w:t>weitertragen werden</w:t>
      </w:r>
      <w:r>
        <w:rPr>
          <w:rFonts w:ascii="Arial" w:hAnsi="Arial" w:cs="Arial"/>
          <w:sz w:val="20"/>
          <w:szCs w:val="20"/>
        </w:rPr>
        <w:t>“, so der Experte.</w:t>
      </w:r>
      <w:r w:rsidR="00496699">
        <w:rPr>
          <w:rFonts w:ascii="Arial" w:hAnsi="Arial" w:cs="Arial"/>
          <w:sz w:val="20"/>
          <w:szCs w:val="20"/>
        </w:rPr>
        <w:t xml:space="preserve"> </w:t>
      </w:r>
      <w:r w:rsidR="00FD07DE">
        <w:rPr>
          <w:rFonts w:ascii="Arial" w:hAnsi="Arial" w:cs="Arial"/>
          <w:sz w:val="20"/>
          <w:szCs w:val="20"/>
        </w:rPr>
        <w:t xml:space="preserve">Laut </w:t>
      </w:r>
      <w:r w:rsidR="00FF5F3A">
        <w:rPr>
          <w:rFonts w:ascii="Arial" w:hAnsi="Arial" w:cs="Arial"/>
          <w:sz w:val="20"/>
          <w:szCs w:val="20"/>
        </w:rPr>
        <w:t xml:space="preserve">Hamburg Tourismus werden bis Ende 2021 voraussichtlich rund 25 Hotels mit weit über 10.000 neuen Betten in </w:t>
      </w:r>
      <w:r w:rsidR="00B64F3A">
        <w:rPr>
          <w:rFonts w:ascii="Arial" w:hAnsi="Arial" w:cs="Arial"/>
          <w:sz w:val="20"/>
          <w:szCs w:val="20"/>
        </w:rPr>
        <w:t xml:space="preserve">der Hansestadt </w:t>
      </w:r>
      <w:r w:rsidR="00FF5F3A">
        <w:rPr>
          <w:rFonts w:ascii="Arial" w:hAnsi="Arial" w:cs="Arial"/>
          <w:sz w:val="20"/>
          <w:szCs w:val="20"/>
        </w:rPr>
        <w:t xml:space="preserve">eröffnen. </w:t>
      </w:r>
    </w:p>
    <w:p w14:paraId="16CDD41B" w14:textId="77777777" w:rsidR="008B7F64" w:rsidRDefault="008B7F64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4ED364" w14:textId="77777777" w:rsidR="003A005B" w:rsidRPr="003A005B" w:rsidRDefault="00F91818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Spitalerstraße weiterhin am teuersten</w:t>
      </w:r>
    </w:p>
    <w:p w14:paraId="78109D62" w14:textId="0EF13DC3" w:rsidR="00511530" w:rsidRDefault="00C14737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höchste</w:t>
      </w:r>
      <w:r w:rsidR="000F478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0F4786">
        <w:rPr>
          <w:rFonts w:ascii="Arial" w:hAnsi="Arial" w:cs="Arial"/>
          <w:sz w:val="20"/>
          <w:szCs w:val="20"/>
        </w:rPr>
        <w:t xml:space="preserve">Mieten der Hamburger Innenstadt </w:t>
      </w:r>
      <w:r w:rsidR="0091655F">
        <w:rPr>
          <w:rFonts w:ascii="Arial" w:hAnsi="Arial" w:cs="Arial"/>
          <w:sz w:val="20"/>
          <w:szCs w:val="20"/>
        </w:rPr>
        <w:t>k</w:t>
      </w:r>
      <w:r w:rsidR="00FF5F3A">
        <w:rPr>
          <w:rFonts w:ascii="Arial" w:hAnsi="Arial" w:cs="Arial"/>
          <w:sz w:val="20"/>
          <w:szCs w:val="20"/>
        </w:rPr>
        <w:t>o</w:t>
      </w:r>
      <w:r w:rsidR="0091655F">
        <w:rPr>
          <w:rFonts w:ascii="Arial" w:hAnsi="Arial" w:cs="Arial"/>
          <w:sz w:val="20"/>
          <w:szCs w:val="20"/>
        </w:rPr>
        <w:t>nn</w:t>
      </w:r>
      <w:r w:rsidR="00FF5F3A">
        <w:rPr>
          <w:rFonts w:ascii="Arial" w:hAnsi="Arial" w:cs="Arial"/>
          <w:sz w:val="20"/>
          <w:szCs w:val="20"/>
        </w:rPr>
        <w:t>t</w:t>
      </w:r>
      <w:r w:rsidR="000F4786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in der </w:t>
      </w:r>
      <w:r w:rsidR="000F4786">
        <w:rPr>
          <w:rFonts w:ascii="Arial" w:hAnsi="Arial" w:cs="Arial"/>
          <w:sz w:val="20"/>
          <w:szCs w:val="20"/>
        </w:rPr>
        <w:t>Spitalerstraße</w:t>
      </w:r>
      <w:r w:rsidR="0091655F">
        <w:rPr>
          <w:rFonts w:ascii="Arial" w:hAnsi="Arial" w:cs="Arial"/>
          <w:sz w:val="20"/>
          <w:szCs w:val="20"/>
        </w:rPr>
        <w:t xml:space="preserve"> erzielt werden</w:t>
      </w:r>
      <w:r w:rsidR="00804E24">
        <w:rPr>
          <w:rFonts w:ascii="Arial" w:hAnsi="Arial" w:cs="Arial"/>
          <w:sz w:val="20"/>
          <w:szCs w:val="20"/>
        </w:rPr>
        <w:t xml:space="preserve">, wenngleich </w:t>
      </w:r>
      <w:r w:rsidR="00BD7CAE">
        <w:rPr>
          <w:rFonts w:ascii="Arial" w:hAnsi="Arial" w:cs="Arial"/>
          <w:sz w:val="20"/>
          <w:szCs w:val="20"/>
        </w:rPr>
        <w:t>sie</w:t>
      </w:r>
      <w:r w:rsidR="00804E24">
        <w:rPr>
          <w:rFonts w:ascii="Arial" w:hAnsi="Arial" w:cs="Arial"/>
          <w:sz w:val="20"/>
          <w:szCs w:val="20"/>
        </w:rPr>
        <w:t xml:space="preserve"> </w:t>
      </w:r>
      <w:r w:rsidR="008B7F64">
        <w:rPr>
          <w:rFonts w:ascii="Arial" w:hAnsi="Arial" w:cs="Arial"/>
          <w:sz w:val="20"/>
          <w:szCs w:val="20"/>
        </w:rPr>
        <w:t xml:space="preserve">im vergangenen Jahr </w:t>
      </w:r>
      <w:r w:rsidR="00804E24">
        <w:rPr>
          <w:rFonts w:ascii="Arial" w:hAnsi="Arial" w:cs="Arial"/>
          <w:sz w:val="20"/>
          <w:szCs w:val="20"/>
        </w:rPr>
        <w:t>deutlich zurückgingen</w:t>
      </w:r>
      <w:r w:rsidR="000F4786">
        <w:rPr>
          <w:rFonts w:ascii="Arial" w:hAnsi="Arial" w:cs="Arial"/>
          <w:sz w:val="20"/>
          <w:szCs w:val="20"/>
        </w:rPr>
        <w:t>. Die Maximalmieten</w:t>
      </w:r>
      <w:r>
        <w:rPr>
          <w:rFonts w:ascii="Arial" w:hAnsi="Arial" w:cs="Arial"/>
          <w:sz w:val="20"/>
          <w:szCs w:val="20"/>
        </w:rPr>
        <w:t xml:space="preserve"> </w:t>
      </w:r>
      <w:r w:rsidR="000F4786">
        <w:rPr>
          <w:rFonts w:ascii="Arial" w:hAnsi="Arial" w:cs="Arial"/>
          <w:sz w:val="20"/>
          <w:szCs w:val="20"/>
        </w:rPr>
        <w:t xml:space="preserve">für vergleichsweise kleinere Verkaufsflächen zwischen 80 und 120 m² </w:t>
      </w:r>
      <w:r w:rsidR="00804E24">
        <w:rPr>
          <w:rFonts w:ascii="Arial" w:hAnsi="Arial" w:cs="Arial"/>
          <w:sz w:val="20"/>
          <w:szCs w:val="20"/>
        </w:rPr>
        <w:t xml:space="preserve">lagen </w:t>
      </w:r>
      <w:r w:rsidR="00E76981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>bei 275 €</w:t>
      </w:r>
      <w:r w:rsidR="000F4786">
        <w:rPr>
          <w:rFonts w:ascii="Arial" w:hAnsi="Arial" w:cs="Arial"/>
          <w:sz w:val="20"/>
          <w:szCs w:val="20"/>
        </w:rPr>
        <w:t>/m²/</w:t>
      </w:r>
      <w:r>
        <w:rPr>
          <w:rFonts w:ascii="Arial" w:hAnsi="Arial" w:cs="Arial"/>
          <w:sz w:val="20"/>
          <w:szCs w:val="20"/>
        </w:rPr>
        <w:t>Monat</w:t>
      </w:r>
      <w:r w:rsidR="0050117A">
        <w:rPr>
          <w:rFonts w:ascii="Arial" w:hAnsi="Arial" w:cs="Arial"/>
          <w:sz w:val="20"/>
          <w:szCs w:val="20"/>
        </w:rPr>
        <w:t>, f</w:t>
      </w:r>
      <w:r w:rsidR="009A6CCE">
        <w:rPr>
          <w:rFonts w:ascii="Arial" w:hAnsi="Arial" w:cs="Arial"/>
          <w:sz w:val="20"/>
          <w:szCs w:val="20"/>
        </w:rPr>
        <w:t xml:space="preserve">ür größere Flächen von 300 bis 500 m² </w:t>
      </w:r>
      <w:r w:rsidR="0050117A">
        <w:rPr>
          <w:rFonts w:ascii="Arial" w:hAnsi="Arial" w:cs="Arial"/>
          <w:sz w:val="20"/>
          <w:szCs w:val="20"/>
        </w:rPr>
        <w:t>bei</w:t>
      </w:r>
      <w:r w:rsidR="009A6CCE">
        <w:rPr>
          <w:rFonts w:ascii="Arial" w:hAnsi="Arial" w:cs="Arial"/>
          <w:sz w:val="20"/>
          <w:szCs w:val="20"/>
        </w:rPr>
        <w:t xml:space="preserve"> bis zu 160 €/m²/Monat</w:t>
      </w:r>
      <w:r w:rsidR="0050117A">
        <w:rPr>
          <w:rFonts w:ascii="Arial" w:hAnsi="Arial" w:cs="Arial"/>
          <w:sz w:val="20"/>
          <w:szCs w:val="20"/>
        </w:rPr>
        <w:t xml:space="preserve">. </w:t>
      </w:r>
      <w:r w:rsidR="00804E24">
        <w:rPr>
          <w:rFonts w:ascii="Arial" w:hAnsi="Arial" w:cs="Arial"/>
          <w:sz w:val="20"/>
          <w:szCs w:val="20"/>
        </w:rPr>
        <w:t>Das entspricht einem Preisrückgang von</w:t>
      </w:r>
      <w:r w:rsidR="009A6CCE">
        <w:rPr>
          <w:rFonts w:ascii="Arial" w:hAnsi="Arial" w:cs="Arial"/>
          <w:sz w:val="20"/>
          <w:szCs w:val="20"/>
        </w:rPr>
        <w:t xml:space="preserve"> </w:t>
      </w:r>
      <w:r w:rsidR="00743CB4">
        <w:rPr>
          <w:rFonts w:ascii="Arial" w:hAnsi="Arial" w:cs="Arial"/>
          <w:sz w:val="20"/>
          <w:szCs w:val="20"/>
        </w:rPr>
        <w:t>5 bzw. 11 %</w:t>
      </w:r>
      <w:r w:rsidR="009A6CCE">
        <w:rPr>
          <w:rFonts w:ascii="Arial" w:hAnsi="Arial" w:cs="Arial"/>
          <w:sz w:val="20"/>
          <w:szCs w:val="20"/>
        </w:rPr>
        <w:t xml:space="preserve"> </w:t>
      </w:r>
      <w:r w:rsidR="00804E24">
        <w:rPr>
          <w:rFonts w:ascii="Arial" w:hAnsi="Arial" w:cs="Arial"/>
          <w:sz w:val="20"/>
          <w:szCs w:val="20"/>
        </w:rPr>
        <w:t xml:space="preserve">gegenüber </w:t>
      </w:r>
      <w:r w:rsidR="00BD7CAE">
        <w:rPr>
          <w:rFonts w:ascii="Arial" w:hAnsi="Arial" w:cs="Arial"/>
          <w:sz w:val="20"/>
          <w:szCs w:val="20"/>
        </w:rPr>
        <w:t>2018</w:t>
      </w:r>
      <w:r w:rsidR="00804E24">
        <w:rPr>
          <w:rFonts w:ascii="Arial" w:hAnsi="Arial" w:cs="Arial"/>
          <w:sz w:val="20"/>
          <w:szCs w:val="20"/>
        </w:rPr>
        <w:t>.</w:t>
      </w:r>
      <w:r w:rsidR="009A6CCE">
        <w:rPr>
          <w:rFonts w:ascii="Arial" w:hAnsi="Arial" w:cs="Arial"/>
          <w:sz w:val="20"/>
          <w:szCs w:val="20"/>
        </w:rPr>
        <w:t xml:space="preserve"> </w:t>
      </w:r>
      <w:r w:rsidR="0050117A">
        <w:rPr>
          <w:rFonts w:ascii="Arial" w:hAnsi="Arial" w:cs="Arial"/>
          <w:sz w:val="20"/>
          <w:szCs w:val="20"/>
        </w:rPr>
        <w:t xml:space="preserve">Ein ähnliches </w:t>
      </w:r>
      <w:r w:rsidR="00C11005">
        <w:rPr>
          <w:rFonts w:ascii="Arial" w:hAnsi="Arial" w:cs="Arial"/>
          <w:sz w:val="20"/>
          <w:szCs w:val="20"/>
        </w:rPr>
        <w:t xml:space="preserve">Mietpreisniveau wurde für Einzelhandelsflächen </w:t>
      </w:r>
      <w:r w:rsidR="0050117A">
        <w:rPr>
          <w:rFonts w:ascii="Arial" w:hAnsi="Arial" w:cs="Arial"/>
          <w:sz w:val="20"/>
          <w:szCs w:val="20"/>
        </w:rPr>
        <w:t xml:space="preserve">von 80 bis 120 m² </w:t>
      </w:r>
      <w:r w:rsidR="00C11005">
        <w:rPr>
          <w:rFonts w:ascii="Arial" w:hAnsi="Arial" w:cs="Arial"/>
          <w:sz w:val="20"/>
          <w:szCs w:val="20"/>
        </w:rPr>
        <w:t>am Neuen Wall aufgerufen. Mit 270 €/m²/Monat</w:t>
      </w:r>
      <w:r w:rsidR="000F4786">
        <w:rPr>
          <w:rFonts w:ascii="Arial" w:hAnsi="Arial" w:cs="Arial"/>
          <w:sz w:val="20"/>
          <w:szCs w:val="20"/>
        </w:rPr>
        <w:t xml:space="preserve"> </w:t>
      </w:r>
      <w:r w:rsidR="00C11005">
        <w:rPr>
          <w:rFonts w:ascii="Arial" w:hAnsi="Arial" w:cs="Arial"/>
          <w:sz w:val="20"/>
          <w:szCs w:val="20"/>
        </w:rPr>
        <w:t xml:space="preserve">sank </w:t>
      </w:r>
      <w:r w:rsidR="00BD7CAE">
        <w:rPr>
          <w:rFonts w:ascii="Arial" w:hAnsi="Arial" w:cs="Arial"/>
          <w:sz w:val="20"/>
          <w:szCs w:val="20"/>
        </w:rPr>
        <w:t>die M</w:t>
      </w:r>
      <w:r w:rsidR="00FF5F3A">
        <w:rPr>
          <w:rFonts w:ascii="Arial" w:hAnsi="Arial" w:cs="Arial"/>
          <w:sz w:val="20"/>
          <w:szCs w:val="20"/>
        </w:rPr>
        <w:t>aximalm</w:t>
      </w:r>
      <w:r w:rsidR="00BD7CAE">
        <w:rPr>
          <w:rFonts w:ascii="Arial" w:hAnsi="Arial" w:cs="Arial"/>
          <w:sz w:val="20"/>
          <w:szCs w:val="20"/>
        </w:rPr>
        <w:t>iete</w:t>
      </w:r>
      <w:r w:rsidR="00C11005">
        <w:rPr>
          <w:rFonts w:ascii="Arial" w:hAnsi="Arial" w:cs="Arial"/>
          <w:sz w:val="20"/>
          <w:szCs w:val="20"/>
        </w:rPr>
        <w:t xml:space="preserve"> hier im Vergleich zum Vorjahr um rund </w:t>
      </w:r>
      <w:r w:rsidR="00743CB4">
        <w:rPr>
          <w:rFonts w:ascii="Arial" w:hAnsi="Arial" w:cs="Arial"/>
          <w:sz w:val="20"/>
          <w:szCs w:val="20"/>
        </w:rPr>
        <w:t>4</w:t>
      </w:r>
      <w:r w:rsidR="0050117A">
        <w:rPr>
          <w:rFonts w:ascii="Arial" w:hAnsi="Arial" w:cs="Arial"/>
          <w:sz w:val="20"/>
          <w:szCs w:val="20"/>
        </w:rPr>
        <w:t xml:space="preserve"> </w:t>
      </w:r>
      <w:r w:rsidR="00C11005">
        <w:rPr>
          <w:rFonts w:ascii="Arial" w:hAnsi="Arial" w:cs="Arial"/>
          <w:sz w:val="20"/>
          <w:szCs w:val="20"/>
        </w:rPr>
        <w:t xml:space="preserve">%. Größere Flächen </w:t>
      </w:r>
      <w:r w:rsidR="00C11005">
        <w:rPr>
          <w:rFonts w:ascii="Arial" w:hAnsi="Arial" w:cs="Arial"/>
          <w:sz w:val="20"/>
          <w:szCs w:val="20"/>
        </w:rPr>
        <w:lastRenderedPageBreak/>
        <w:t>von 300 bis 500 m² waren</w:t>
      </w:r>
      <w:r w:rsidR="00E76981">
        <w:rPr>
          <w:rFonts w:ascii="Arial" w:hAnsi="Arial" w:cs="Arial"/>
          <w:sz w:val="20"/>
          <w:szCs w:val="20"/>
        </w:rPr>
        <w:t xml:space="preserve"> hier</w:t>
      </w:r>
      <w:r w:rsidR="00C11005">
        <w:rPr>
          <w:rFonts w:ascii="Arial" w:hAnsi="Arial" w:cs="Arial"/>
          <w:sz w:val="20"/>
          <w:szCs w:val="20"/>
        </w:rPr>
        <w:t xml:space="preserve"> mit </w:t>
      </w:r>
      <w:r w:rsidR="00FF5F3A">
        <w:rPr>
          <w:rFonts w:ascii="Arial" w:hAnsi="Arial" w:cs="Arial"/>
          <w:sz w:val="20"/>
          <w:szCs w:val="20"/>
        </w:rPr>
        <w:t xml:space="preserve">maximal </w:t>
      </w:r>
      <w:r w:rsidR="00C11005">
        <w:rPr>
          <w:rFonts w:ascii="Arial" w:hAnsi="Arial" w:cs="Arial"/>
          <w:sz w:val="20"/>
          <w:szCs w:val="20"/>
        </w:rPr>
        <w:t>100 €/m²/Monat</w:t>
      </w:r>
      <w:r w:rsidR="00804E24">
        <w:rPr>
          <w:rFonts w:ascii="Arial" w:hAnsi="Arial" w:cs="Arial"/>
          <w:sz w:val="20"/>
          <w:szCs w:val="20"/>
        </w:rPr>
        <w:t xml:space="preserve"> rund 17 % günstiger als 2018. </w:t>
      </w:r>
      <w:r w:rsidR="00F91818">
        <w:rPr>
          <w:rFonts w:ascii="Arial" w:hAnsi="Arial" w:cs="Arial"/>
          <w:sz w:val="20"/>
          <w:szCs w:val="20"/>
        </w:rPr>
        <w:t xml:space="preserve">Auch </w:t>
      </w:r>
      <w:r w:rsidR="008B7F64">
        <w:rPr>
          <w:rFonts w:ascii="Arial" w:hAnsi="Arial" w:cs="Arial"/>
          <w:sz w:val="20"/>
          <w:szCs w:val="20"/>
        </w:rPr>
        <w:t>2019</w:t>
      </w:r>
      <w:r w:rsidR="00F91818">
        <w:rPr>
          <w:rFonts w:ascii="Arial" w:hAnsi="Arial" w:cs="Arial"/>
          <w:sz w:val="20"/>
          <w:szCs w:val="20"/>
        </w:rPr>
        <w:t xml:space="preserve"> setzte sich d</w:t>
      </w:r>
      <w:r w:rsidR="00C11005">
        <w:rPr>
          <w:rFonts w:ascii="Arial" w:hAnsi="Arial" w:cs="Arial"/>
          <w:sz w:val="20"/>
          <w:szCs w:val="20"/>
        </w:rPr>
        <w:t xml:space="preserve">er Trend zur </w:t>
      </w:r>
      <w:proofErr w:type="spellStart"/>
      <w:r w:rsidR="00C11005">
        <w:rPr>
          <w:rFonts w:ascii="Arial" w:hAnsi="Arial" w:cs="Arial"/>
          <w:sz w:val="20"/>
          <w:szCs w:val="20"/>
        </w:rPr>
        <w:t>Kleinteiligkeit</w:t>
      </w:r>
      <w:proofErr w:type="spellEnd"/>
      <w:r w:rsidR="00C11005">
        <w:rPr>
          <w:rFonts w:ascii="Arial" w:hAnsi="Arial" w:cs="Arial"/>
          <w:sz w:val="20"/>
          <w:szCs w:val="20"/>
        </w:rPr>
        <w:t xml:space="preserve"> in der City for</w:t>
      </w:r>
      <w:r w:rsidR="00804E24">
        <w:rPr>
          <w:rFonts w:ascii="Arial" w:hAnsi="Arial" w:cs="Arial"/>
          <w:sz w:val="20"/>
          <w:szCs w:val="20"/>
        </w:rPr>
        <w:t>t</w:t>
      </w:r>
      <w:r w:rsidR="00C11005">
        <w:rPr>
          <w:rFonts w:ascii="Arial" w:hAnsi="Arial" w:cs="Arial"/>
          <w:sz w:val="20"/>
          <w:szCs w:val="20"/>
        </w:rPr>
        <w:t>. 42 % der Mietverträge des vergangenen Jahres wurden für F</w:t>
      </w:r>
      <w:r w:rsidR="0050117A">
        <w:rPr>
          <w:rFonts w:ascii="Arial" w:hAnsi="Arial" w:cs="Arial"/>
          <w:sz w:val="20"/>
          <w:szCs w:val="20"/>
        </w:rPr>
        <w:t xml:space="preserve">lächen bis 150 m² abgeschlossen, nur etwa jeder zwölfte Mietvertrag für Flächen über 1.000 m². </w:t>
      </w:r>
      <w:r w:rsidR="00BD7CAE">
        <w:rPr>
          <w:rFonts w:ascii="Arial" w:hAnsi="Arial" w:cs="Arial"/>
          <w:sz w:val="20"/>
          <w:szCs w:val="20"/>
        </w:rPr>
        <w:t>„</w:t>
      </w:r>
      <w:r w:rsidR="002A76D5">
        <w:rPr>
          <w:rFonts w:ascii="Arial" w:hAnsi="Arial" w:cs="Arial"/>
          <w:sz w:val="20"/>
          <w:szCs w:val="20"/>
        </w:rPr>
        <w:t>D</w:t>
      </w:r>
      <w:r w:rsidR="008B7F64">
        <w:rPr>
          <w:rFonts w:ascii="Arial" w:hAnsi="Arial" w:cs="Arial"/>
          <w:sz w:val="20"/>
          <w:szCs w:val="20"/>
        </w:rPr>
        <w:t>ie gesunkene Nachfrage</w:t>
      </w:r>
      <w:r w:rsidR="002A76D5">
        <w:rPr>
          <w:rFonts w:ascii="Arial" w:hAnsi="Arial" w:cs="Arial"/>
          <w:sz w:val="20"/>
          <w:szCs w:val="20"/>
        </w:rPr>
        <w:t xml:space="preserve"> </w:t>
      </w:r>
      <w:r w:rsidR="00E76981">
        <w:rPr>
          <w:rFonts w:ascii="Arial" w:hAnsi="Arial" w:cs="Arial"/>
          <w:sz w:val="20"/>
          <w:szCs w:val="20"/>
        </w:rPr>
        <w:t xml:space="preserve">nach größeren Einzelhandelsflächen </w:t>
      </w:r>
      <w:r w:rsidR="002A76D5">
        <w:rPr>
          <w:rFonts w:ascii="Arial" w:hAnsi="Arial" w:cs="Arial"/>
          <w:sz w:val="20"/>
          <w:szCs w:val="20"/>
        </w:rPr>
        <w:t>erklärt den star</w:t>
      </w:r>
      <w:r w:rsidR="008B7F64">
        <w:rPr>
          <w:rFonts w:ascii="Arial" w:hAnsi="Arial" w:cs="Arial"/>
          <w:sz w:val="20"/>
          <w:szCs w:val="20"/>
        </w:rPr>
        <w:t xml:space="preserve">ken Rückgang der erzielbaren Maximalmieten </w:t>
      </w:r>
      <w:r w:rsidR="00E76981">
        <w:rPr>
          <w:rFonts w:ascii="Arial" w:hAnsi="Arial" w:cs="Arial"/>
          <w:sz w:val="20"/>
          <w:szCs w:val="20"/>
        </w:rPr>
        <w:t>in diesem Größensegment</w:t>
      </w:r>
      <w:r w:rsidR="00BD7CAE">
        <w:rPr>
          <w:rFonts w:ascii="Arial" w:hAnsi="Arial" w:cs="Arial"/>
          <w:sz w:val="20"/>
          <w:szCs w:val="20"/>
        </w:rPr>
        <w:t xml:space="preserve">“, erklärt </w:t>
      </w:r>
      <w:r w:rsidR="00BD7CAE" w:rsidRPr="00BD7CAE">
        <w:rPr>
          <w:rFonts w:ascii="Arial" w:hAnsi="Arial" w:cs="Arial"/>
          <w:b/>
          <w:sz w:val="20"/>
          <w:szCs w:val="20"/>
        </w:rPr>
        <w:t>Bechert</w:t>
      </w:r>
      <w:r w:rsidR="008B7F64">
        <w:rPr>
          <w:rFonts w:ascii="Arial" w:hAnsi="Arial" w:cs="Arial"/>
          <w:sz w:val="20"/>
          <w:szCs w:val="20"/>
        </w:rPr>
        <w:t xml:space="preserve">. </w:t>
      </w:r>
      <w:r w:rsidR="00C110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72B4C2" w14:textId="77777777" w:rsidR="008B7F64" w:rsidRDefault="008B7F6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8D4F91" w14:textId="77777777" w:rsidR="008B7F64" w:rsidRPr="00E0209F" w:rsidRDefault="008B7F64" w:rsidP="008B7F6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 vor Gastronomie und Drogerie</w:t>
      </w:r>
    </w:p>
    <w:p w14:paraId="37324664" w14:textId="5B624141" w:rsidR="008B7F64" w:rsidRDefault="008B7F64" w:rsidP="008B7F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einem Anteil von etwa 46 % am Neuvermietungs</w:t>
      </w:r>
      <w:r w:rsidR="00BD7CAE">
        <w:rPr>
          <w:rFonts w:ascii="Arial" w:hAnsi="Arial" w:cs="Arial"/>
          <w:sz w:val="20"/>
          <w:szCs w:val="20"/>
        </w:rPr>
        <w:t>volumen</w:t>
      </w:r>
      <w:r>
        <w:rPr>
          <w:rFonts w:ascii="Arial" w:hAnsi="Arial" w:cs="Arial"/>
          <w:sz w:val="20"/>
          <w:szCs w:val="20"/>
        </w:rPr>
        <w:t xml:space="preserve"> lag der Bereich Mode/Bekleidung im vergangenen Jahr vorn. Fünf der zehn größten Deals kamen 2019 </w:t>
      </w:r>
      <w:r w:rsidR="001302AA">
        <w:rPr>
          <w:rFonts w:ascii="Arial" w:hAnsi="Arial" w:cs="Arial"/>
          <w:sz w:val="20"/>
          <w:szCs w:val="20"/>
        </w:rPr>
        <w:t>aus der Modebranche. Dazu gehör</w:t>
      </w:r>
      <w:r>
        <w:rPr>
          <w:rFonts w:ascii="Arial" w:hAnsi="Arial" w:cs="Arial"/>
          <w:sz w:val="20"/>
          <w:szCs w:val="20"/>
        </w:rPr>
        <w:t>en die Anmietung</w:t>
      </w:r>
      <w:r w:rsidR="0072045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von </w:t>
      </w:r>
      <w:r w:rsidR="00BD7CAE">
        <w:rPr>
          <w:rFonts w:ascii="Arial" w:hAnsi="Arial" w:cs="Arial"/>
          <w:sz w:val="20"/>
          <w:szCs w:val="20"/>
        </w:rPr>
        <w:t xml:space="preserve">rund 3.000 m² durch </w:t>
      </w:r>
      <w:r>
        <w:rPr>
          <w:rFonts w:ascii="Arial" w:hAnsi="Arial" w:cs="Arial"/>
          <w:sz w:val="20"/>
          <w:szCs w:val="20"/>
        </w:rPr>
        <w:t>„UNIQLO“ in der Neuentwicklung „Alter Wall“</w:t>
      </w:r>
      <w:r w:rsidR="00BD7CAE">
        <w:rPr>
          <w:rFonts w:ascii="Arial" w:hAnsi="Arial" w:cs="Arial"/>
          <w:sz w:val="20"/>
          <w:szCs w:val="20"/>
        </w:rPr>
        <w:t>, von</w:t>
      </w:r>
      <w:r>
        <w:rPr>
          <w:rFonts w:ascii="Arial" w:hAnsi="Arial" w:cs="Arial"/>
          <w:sz w:val="20"/>
          <w:szCs w:val="20"/>
        </w:rPr>
        <w:t xml:space="preserve"> </w:t>
      </w:r>
      <w:r w:rsidR="00CF665D">
        <w:rPr>
          <w:rFonts w:ascii="Arial" w:hAnsi="Arial" w:cs="Arial"/>
          <w:sz w:val="20"/>
          <w:szCs w:val="20"/>
        </w:rPr>
        <w:t>„</w:t>
      </w:r>
      <w:proofErr w:type="spellStart"/>
      <w:r w:rsidR="00CF665D">
        <w:rPr>
          <w:rFonts w:ascii="Arial" w:hAnsi="Arial" w:cs="Arial"/>
          <w:sz w:val="20"/>
          <w:szCs w:val="20"/>
        </w:rPr>
        <w:t>Anine</w:t>
      </w:r>
      <w:proofErr w:type="spellEnd"/>
      <w:r w:rsidR="00CF665D">
        <w:rPr>
          <w:rFonts w:ascii="Arial" w:hAnsi="Arial" w:cs="Arial"/>
          <w:sz w:val="20"/>
          <w:szCs w:val="20"/>
        </w:rPr>
        <w:t xml:space="preserve"> Bing“ in den „Stadthöfen“</w:t>
      </w:r>
      <w:r w:rsidR="00CB32D8">
        <w:rPr>
          <w:rFonts w:ascii="Arial" w:hAnsi="Arial" w:cs="Arial"/>
          <w:sz w:val="20"/>
          <w:szCs w:val="20"/>
        </w:rPr>
        <w:t xml:space="preserve">, </w:t>
      </w:r>
      <w:r w:rsidR="00CF665D">
        <w:rPr>
          <w:rFonts w:ascii="Arial" w:hAnsi="Arial" w:cs="Arial"/>
          <w:sz w:val="20"/>
          <w:szCs w:val="20"/>
        </w:rPr>
        <w:t>von „Anthropologie“</w:t>
      </w:r>
      <w:r w:rsidR="004E2331">
        <w:rPr>
          <w:rFonts w:ascii="Arial" w:hAnsi="Arial" w:cs="Arial"/>
          <w:sz w:val="20"/>
          <w:szCs w:val="20"/>
        </w:rPr>
        <w:t>,</w:t>
      </w:r>
      <w:r w:rsidR="00CF665D">
        <w:rPr>
          <w:rFonts w:ascii="Arial" w:hAnsi="Arial" w:cs="Arial"/>
          <w:sz w:val="20"/>
          <w:szCs w:val="20"/>
        </w:rPr>
        <w:t xml:space="preserve"> ebenfalls im Projekt „Alter Wall“</w:t>
      </w:r>
      <w:r w:rsidR="00CB32D8">
        <w:rPr>
          <w:rFonts w:ascii="Arial" w:hAnsi="Arial" w:cs="Arial"/>
          <w:sz w:val="20"/>
          <w:szCs w:val="20"/>
        </w:rPr>
        <w:t xml:space="preserve">, oder von „Isabel </w:t>
      </w:r>
      <w:proofErr w:type="spellStart"/>
      <w:r w:rsidR="00CB32D8">
        <w:rPr>
          <w:rFonts w:ascii="Arial" w:hAnsi="Arial" w:cs="Arial"/>
          <w:sz w:val="20"/>
          <w:szCs w:val="20"/>
        </w:rPr>
        <w:t>Marant</w:t>
      </w:r>
      <w:proofErr w:type="spellEnd"/>
      <w:r w:rsidR="00CB32D8">
        <w:rPr>
          <w:rFonts w:ascii="Arial" w:hAnsi="Arial" w:cs="Arial"/>
          <w:sz w:val="20"/>
          <w:szCs w:val="20"/>
        </w:rPr>
        <w:t>“ (Neuer Wall 80)</w:t>
      </w:r>
      <w:r>
        <w:rPr>
          <w:rFonts w:ascii="Arial" w:hAnsi="Arial" w:cs="Arial"/>
          <w:sz w:val="20"/>
          <w:szCs w:val="20"/>
        </w:rPr>
        <w:t>. Auf Platz zwei folgen Mieter aus der Gastronomie mit einem Flächenanteil von rund 15</w:t>
      </w:r>
      <w:r w:rsidR="00BD7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%. </w:t>
      </w:r>
      <w:r w:rsidR="00BD7CAE">
        <w:rPr>
          <w:rFonts w:ascii="Arial" w:hAnsi="Arial" w:cs="Arial"/>
          <w:sz w:val="20"/>
          <w:szCs w:val="20"/>
        </w:rPr>
        <w:t>Hierzu zähl</w:t>
      </w:r>
      <w:r w:rsidR="004E2331">
        <w:rPr>
          <w:rFonts w:ascii="Arial" w:hAnsi="Arial" w:cs="Arial"/>
          <w:sz w:val="20"/>
          <w:szCs w:val="20"/>
        </w:rPr>
        <w:t>t beispielsweise</w:t>
      </w:r>
      <w:r>
        <w:rPr>
          <w:rFonts w:ascii="Arial" w:hAnsi="Arial" w:cs="Arial"/>
          <w:sz w:val="20"/>
          <w:szCs w:val="20"/>
        </w:rPr>
        <w:t xml:space="preserve"> der neue Food-Court in den „Stadthöfen“ mit Mietern wie „</w:t>
      </w:r>
      <w:proofErr w:type="spellStart"/>
      <w:r>
        <w:rPr>
          <w:rFonts w:ascii="Arial" w:hAnsi="Arial" w:cs="Arial"/>
          <w:sz w:val="20"/>
          <w:szCs w:val="20"/>
        </w:rPr>
        <w:t>L’Osteria</w:t>
      </w:r>
      <w:proofErr w:type="spellEnd"/>
      <w:r>
        <w:rPr>
          <w:rFonts w:ascii="Arial" w:hAnsi="Arial" w:cs="Arial"/>
          <w:sz w:val="20"/>
          <w:szCs w:val="20"/>
        </w:rPr>
        <w:t>“ (Eröffnung 2020), „</w:t>
      </w:r>
      <w:proofErr w:type="spellStart"/>
      <w:r>
        <w:rPr>
          <w:rFonts w:ascii="Arial" w:hAnsi="Arial" w:cs="Arial"/>
          <w:sz w:val="20"/>
          <w:szCs w:val="20"/>
        </w:rPr>
        <w:t>Dean&amp;David</w:t>
      </w:r>
      <w:proofErr w:type="spellEnd"/>
      <w:r>
        <w:rPr>
          <w:rFonts w:ascii="Arial" w:hAnsi="Arial" w:cs="Arial"/>
          <w:sz w:val="20"/>
          <w:szCs w:val="20"/>
        </w:rPr>
        <w:t xml:space="preserve">“, „Bok“, „Goa Zone“, „Extrawurst“ und der </w:t>
      </w:r>
      <w:proofErr w:type="spellStart"/>
      <w:r>
        <w:rPr>
          <w:rFonts w:ascii="Arial" w:hAnsi="Arial" w:cs="Arial"/>
          <w:sz w:val="20"/>
          <w:szCs w:val="20"/>
        </w:rPr>
        <w:t>Burgerkette</w:t>
      </w:r>
      <w:proofErr w:type="spellEnd"/>
      <w:r>
        <w:rPr>
          <w:rFonts w:ascii="Arial" w:hAnsi="Arial" w:cs="Arial"/>
          <w:sz w:val="20"/>
          <w:szCs w:val="20"/>
        </w:rPr>
        <w:t xml:space="preserve"> „Peter </w:t>
      </w:r>
      <w:proofErr w:type="spellStart"/>
      <w:r>
        <w:rPr>
          <w:rFonts w:ascii="Arial" w:hAnsi="Arial" w:cs="Arial"/>
          <w:sz w:val="20"/>
          <w:szCs w:val="20"/>
        </w:rPr>
        <w:t>Pane</w:t>
      </w:r>
      <w:proofErr w:type="spellEnd"/>
      <w:r>
        <w:rPr>
          <w:rFonts w:ascii="Arial" w:hAnsi="Arial" w:cs="Arial"/>
          <w:sz w:val="20"/>
          <w:szCs w:val="20"/>
        </w:rPr>
        <w:t>“, der G</w:t>
      </w:r>
      <w:r w:rsidR="00BD7CAE">
        <w:rPr>
          <w:rFonts w:ascii="Arial" w:hAnsi="Arial" w:cs="Arial"/>
          <w:sz w:val="20"/>
          <w:szCs w:val="20"/>
        </w:rPr>
        <w:t xml:space="preserve">rossmann </w:t>
      </w:r>
      <w:r>
        <w:rPr>
          <w:rFonts w:ascii="Arial" w:hAnsi="Arial" w:cs="Arial"/>
          <w:sz w:val="20"/>
          <w:szCs w:val="20"/>
        </w:rPr>
        <w:t>&amp;</w:t>
      </w:r>
      <w:r w:rsidR="00BD7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BD7CAE">
        <w:rPr>
          <w:rFonts w:ascii="Arial" w:hAnsi="Arial" w:cs="Arial"/>
          <w:sz w:val="20"/>
          <w:szCs w:val="20"/>
        </w:rPr>
        <w:t>erger</w:t>
      </w:r>
      <w:r>
        <w:rPr>
          <w:rFonts w:ascii="Arial" w:hAnsi="Arial" w:cs="Arial"/>
          <w:sz w:val="20"/>
          <w:szCs w:val="20"/>
        </w:rPr>
        <w:t xml:space="preserve"> die passende Fläche vermittelte. Platz drei (8 %) belegt der Bereich Drogerie. Maßgeblich daran beteiligt ist die Anmietung von „Rossmann“ </w:t>
      </w:r>
      <w:r w:rsidR="004F612F">
        <w:rPr>
          <w:rFonts w:ascii="Arial" w:hAnsi="Arial" w:cs="Arial"/>
          <w:sz w:val="20"/>
          <w:szCs w:val="20"/>
        </w:rPr>
        <w:t>im „</w:t>
      </w:r>
      <w:proofErr w:type="spellStart"/>
      <w:r w:rsidR="004F612F">
        <w:rPr>
          <w:rFonts w:ascii="Arial" w:hAnsi="Arial" w:cs="Arial"/>
          <w:sz w:val="20"/>
          <w:szCs w:val="20"/>
        </w:rPr>
        <w:t>Streit’s</w:t>
      </w:r>
      <w:proofErr w:type="spellEnd"/>
      <w:r w:rsidR="004F612F">
        <w:rPr>
          <w:rFonts w:ascii="Arial" w:hAnsi="Arial" w:cs="Arial"/>
          <w:sz w:val="20"/>
          <w:szCs w:val="20"/>
        </w:rPr>
        <w:t xml:space="preserve"> Haus“ </w:t>
      </w:r>
      <w:r>
        <w:rPr>
          <w:rFonts w:ascii="Arial" w:hAnsi="Arial" w:cs="Arial"/>
          <w:sz w:val="20"/>
          <w:szCs w:val="20"/>
        </w:rPr>
        <w:t xml:space="preserve">am Jungfernstieg.    </w:t>
      </w:r>
    </w:p>
    <w:p w14:paraId="1EC34691" w14:textId="77777777" w:rsidR="008B7F64" w:rsidRDefault="008B7F6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2D5DB1" w14:textId="27F7EC11" w:rsidR="001302AA" w:rsidRDefault="00AF6EAC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hyperlink r:id="rId8" w:history="1">
        <w:r w:rsidRPr="00AF6EAC">
          <w:rPr>
            <w:rStyle w:val="Hyperlink"/>
            <w:rFonts w:ascii="Arial" w:hAnsi="Arial" w:cs="Arial"/>
            <w:sz w:val="20"/>
            <w:szCs w:val="20"/>
          </w:rPr>
          <w:t>detaillierte Marktbericht</w:t>
        </w:r>
      </w:hyperlink>
      <w:r>
        <w:rPr>
          <w:rFonts w:ascii="Arial" w:hAnsi="Arial" w:cs="Arial"/>
          <w:sz w:val="20"/>
          <w:szCs w:val="20"/>
        </w:rPr>
        <w:t xml:space="preserve"> steht auf unserer Website zum Download bereit.</w:t>
      </w:r>
    </w:p>
    <w:p w14:paraId="225B0E24" w14:textId="77777777" w:rsidR="004D5D64" w:rsidRDefault="004D5D6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3A2EEE" w14:textId="3C2B028D" w:rsidR="00804E24" w:rsidRDefault="00804E2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4E24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3072C14" wp14:editId="61738EBD">
            <wp:extent cx="5132613" cy="3217652"/>
            <wp:effectExtent l="0" t="0" r="0" b="1905"/>
            <wp:docPr id="2" name="Grafik 2" descr="N:\Presse\5_PresseMITTEILUNGEN\Marktbericht Einzelhandel\2019 2020\G&amp;B_Erzielbare Maximalmieten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Einzelhandel\2019 2020\G&amp;B_Erzielbare Maximalmieten_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41" cy="32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BC2E" w14:textId="77234F50" w:rsidR="001302AA" w:rsidRDefault="002241F7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41F7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51E34973" wp14:editId="7ECDEB6F">
            <wp:simplePos x="0" y="0"/>
            <wp:positionH relativeFrom="column">
              <wp:posOffset>-4098</wp:posOffset>
            </wp:positionH>
            <wp:positionV relativeFrom="paragraph">
              <wp:posOffset>3714</wp:posOffset>
            </wp:positionV>
            <wp:extent cx="3191774" cy="2125633"/>
            <wp:effectExtent l="0" t="0" r="8890" b="8255"/>
            <wp:wrapSquare wrapText="bothSides"/>
            <wp:docPr id="4" name="Grafik 4" descr="N:\Presse\1_Dealmeldungen\DEALmeldungen Einzelhandel\2019\6_Stadtsalat\Bildmaterial\Stadtsalat_Innenans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esse\1_Dealmeldungen\DEALmeldungen Einzelhandel\2019\6_Stadtsalat\Bildmaterial\Stadtsalat_Innenansic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21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AA">
        <w:rPr>
          <w:rFonts w:ascii="Arial" w:hAnsi="Arial" w:cs="Arial"/>
          <w:sz w:val="20"/>
          <w:szCs w:val="20"/>
        </w:rPr>
        <w:t>Bildunterschrift:</w:t>
      </w:r>
    </w:p>
    <w:p w14:paraId="6F95DF56" w14:textId="38D5D1CD" w:rsidR="001302AA" w:rsidRDefault="001302AA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vermittelte Grossmann &amp; Berger „Stadtsalat“ eine etwa 460 m² große Gastronomiefläche </w:t>
      </w:r>
      <w:r w:rsidR="004B709F">
        <w:rPr>
          <w:rFonts w:ascii="Arial" w:hAnsi="Arial" w:cs="Arial"/>
          <w:sz w:val="20"/>
          <w:szCs w:val="20"/>
        </w:rPr>
        <w:t xml:space="preserve">in der Großen Theaterstraße. </w:t>
      </w:r>
      <w:r w:rsidR="004B709F" w:rsidRPr="004B709F">
        <w:rPr>
          <w:rFonts w:ascii="Arial" w:hAnsi="Arial" w:cs="Arial"/>
          <w:sz w:val="20"/>
          <w:szCs w:val="20"/>
        </w:rPr>
        <w:t xml:space="preserve">Nachdem der </w:t>
      </w:r>
      <w:proofErr w:type="spellStart"/>
      <w:r w:rsidR="004B709F" w:rsidRPr="004B709F">
        <w:rPr>
          <w:rFonts w:ascii="Arial" w:hAnsi="Arial" w:cs="Arial"/>
          <w:sz w:val="20"/>
          <w:szCs w:val="20"/>
        </w:rPr>
        <w:t>Flagship</w:t>
      </w:r>
      <w:proofErr w:type="spellEnd"/>
      <w:r w:rsidR="004B709F" w:rsidRPr="004B709F">
        <w:rPr>
          <w:rFonts w:ascii="Arial" w:hAnsi="Arial" w:cs="Arial"/>
          <w:sz w:val="20"/>
          <w:szCs w:val="20"/>
        </w:rPr>
        <w:t>-Store in Berlin bereits im Juli 2019 Eröffnung feierte, soll im Frühjahr 2020 auch Hamburg nachziehen.</w:t>
      </w:r>
    </w:p>
    <w:p w14:paraId="76F77B71" w14:textId="77777777" w:rsidR="001302AA" w:rsidRDefault="001302AA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8A96AF" w14:textId="2DEBC05C" w:rsidR="001302AA" w:rsidRDefault="001302AA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1302AA">
        <w:rPr>
          <w:rFonts w:ascii="Arial" w:hAnsi="Arial" w:cs="Arial"/>
          <w:sz w:val="20"/>
          <w:szCs w:val="20"/>
        </w:rPr>
        <w:t>Sophia_Lukasch</w:t>
      </w:r>
      <w:proofErr w:type="spellEnd"/>
    </w:p>
    <w:p w14:paraId="580FE3B2" w14:textId="6C31A42C" w:rsidR="001302AA" w:rsidRDefault="001302AA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4D9E58" w14:textId="721B9D17" w:rsidR="001302AA" w:rsidRDefault="001302AA" w:rsidP="000C770D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44BA8EA0" w14:textId="77777777" w:rsidR="001302AA" w:rsidRDefault="001302AA" w:rsidP="000C770D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0B3401D3" w14:textId="3ED677B1" w:rsidR="0090748B" w:rsidRPr="0090748B" w:rsidRDefault="0090748B" w:rsidP="000C77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6536A563" w14:textId="77777777" w:rsidR="0090748B" w:rsidRPr="0090748B" w:rsidRDefault="0090748B" w:rsidP="0090748B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0748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1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zehn Standorten in Hamburg sowie je einem in Berlin, Ahrensburg, Lüneburg</w:t>
      </w:r>
      <w:r w:rsidR="00470601">
        <w:rPr>
          <w:rFonts w:ascii="Arial" w:hAnsi="Arial" w:cs="Arial"/>
          <w:snapToGrid w:val="0"/>
          <w:sz w:val="16"/>
          <w:szCs w:val="16"/>
        </w:rPr>
        <w:t>, Norderstedt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 und auf Sylt ist das Unternehmen flächendeckend im norddeutschen</w:t>
      </w:r>
      <w:r w:rsidR="005360E8">
        <w:rPr>
          <w:rFonts w:ascii="Arial" w:hAnsi="Arial" w:cs="Arial"/>
          <w:snapToGrid w:val="0"/>
          <w:sz w:val="16"/>
          <w:szCs w:val="16"/>
        </w:rPr>
        <w:t xml:space="preserve"> Markt präsent. Dank der über 85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-jährigen Erfahrung verfügt das Unternehmen über umfassende Immobilienkompetenz. Grossmann &amp; Berger ist ein Beteiligungsunternehmen der HASPA-Gruppe und Gründungsmitglied des deutschlandweiten Gewerbeimmobiliennetzwerks </w:t>
      </w:r>
      <w:hyperlink r:id="rId12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(GPP).</w:t>
      </w:r>
      <w:r w:rsidR="00A7546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7C73A778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ECA4FF" w14:textId="77777777" w:rsidR="003C6AB4" w:rsidRPr="003C6AB4" w:rsidRDefault="003C6AB4" w:rsidP="000C770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126A00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p w14:paraId="4082B4F6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65119D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61A27B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A318A2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F4D16C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2FC84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6E3D73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6385B64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16D368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B932F2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E432A0" w14:textId="77777777"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76ED40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78BB3D" w14:textId="77777777" w:rsidR="0090748B" w:rsidRPr="008C2FB3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B41144" w14:textId="77777777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217D" w14:textId="77777777" w:rsidR="006261DF" w:rsidRDefault="006261DF">
      <w:r>
        <w:separator/>
      </w:r>
    </w:p>
  </w:endnote>
  <w:endnote w:type="continuationSeparator" w:id="0">
    <w:p w14:paraId="1730ABFF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3EFC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4FA43E82" w14:textId="5E91B8D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D0C1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D0C1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DF2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AF3F1D1" wp14:editId="3B90A8B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EB8D" w14:textId="77777777" w:rsidR="006261DF" w:rsidRDefault="006261DF">
      <w:r>
        <w:separator/>
      </w:r>
    </w:p>
  </w:footnote>
  <w:footnote w:type="continuationSeparator" w:id="0">
    <w:p w14:paraId="02385007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E2" w14:textId="77777777" w:rsidR="006138CB" w:rsidRPr="009E3ADA" w:rsidRDefault="0056297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E9750" wp14:editId="713FBE1D">
              <wp:simplePos x="0" y="0"/>
              <wp:positionH relativeFrom="column">
                <wp:posOffset>-94891</wp:posOffset>
              </wp:positionH>
              <wp:positionV relativeFrom="paragraph">
                <wp:posOffset>0</wp:posOffset>
              </wp:positionV>
              <wp:extent cx="4778734" cy="3048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5E48D" w14:textId="77777777" w:rsidR="00562976" w:rsidRPr="001E3456" w:rsidRDefault="00562976" w:rsidP="0056297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2-588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E97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0;width:376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" filled="f" stroked="f">
              <v:textbox>
                <w:txbxContent>
                  <w:p w14:paraId="37A5E48D" w14:textId="77777777" w:rsidR="00562976" w:rsidRPr="001E3456" w:rsidRDefault="00562976" w:rsidP="0056297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2-588 | c.fuehner@grossmann-berger.de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CF8AF04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08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D47A9" wp14:editId="3C62F23D">
              <wp:simplePos x="0" y="0"/>
              <wp:positionH relativeFrom="column">
                <wp:posOffset>-87630</wp:posOffset>
              </wp:positionH>
              <wp:positionV relativeFrom="paragraph">
                <wp:posOffset>20955</wp:posOffset>
              </wp:positionV>
              <wp:extent cx="4778734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AEC09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29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2-588 | </w:t>
                          </w:r>
                          <w:r w:rsidR="005629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5629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="005629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47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9pt;margin-top:1.65pt;width:376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" filled="f" stroked="f">
              <v:textbox>
                <w:txbxContent>
                  <w:p w14:paraId="481AEC09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62976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2-588 | </w:t>
                    </w:r>
                    <w:r w:rsidR="00562976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562976">
                      <w:rPr>
                        <w:rFonts w:ascii="Arial" w:hAnsi="Arial" w:cs="Arial"/>
                        <w:sz w:val="16"/>
                        <w:szCs w:val="16"/>
                      </w:rPr>
                      <w:t>ue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>h</w:t>
                    </w:r>
                    <w:r w:rsidR="00562976">
                      <w:rPr>
                        <w:rFonts w:ascii="Arial" w:hAnsi="Arial" w:cs="Arial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06D017D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6659"/>
    <w:rsid w:val="00022F16"/>
    <w:rsid w:val="00023D78"/>
    <w:rsid w:val="0003075C"/>
    <w:rsid w:val="00060743"/>
    <w:rsid w:val="00066796"/>
    <w:rsid w:val="000766D7"/>
    <w:rsid w:val="00084334"/>
    <w:rsid w:val="000B3315"/>
    <w:rsid w:val="000C770D"/>
    <w:rsid w:val="000E03F3"/>
    <w:rsid w:val="000F4786"/>
    <w:rsid w:val="001029C4"/>
    <w:rsid w:val="0011486D"/>
    <w:rsid w:val="00121E33"/>
    <w:rsid w:val="00126550"/>
    <w:rsid w:val="00126A00"/>
    <w:rsid w:val="001302AA"/>
    <w:rsid w:val="001324D6"/>
    <w:rsid w:val="00135BD2"/>
    <w:rsid w:val="00154825"/>
    <w:rsid w:val="0017516B"/>
    <w:rsid w:val="00176F1D"/>
    <w:rsid w:val="001A2ABE"/>
    <w:rsid w:val="001A360C"/>
    <w:rsid w:val="001B0906"/>
    <w:rsid w:val="001C4F7B"/>
    <w:rsid w:val="001D14DA"/>
    <w:rsid w:val="001E6995"/>
    <w:rsid w:val="001F1513"/>
    <w:rsid w:val="00205769"/>
    <w:rsid w:val="00212FEC"/>
    <w:rsid w:val="002131BB"/>
    <w:rsid w:val="0022086D"/>
    <w:rsid w:val="002241F7"/>
    <w:rsid w:val="00227E31"/>
    <w:rsid w:val="00230F81"/>
    <w:rsid w:val="00254C6F"/>
    <w:rsid w:val="00264D62"/>
    <w:rsid w:val="0027266B"/>
    <w:rsid w:val="00281E80"/>
    <w:rsid w:val="002834B0"/>
    <w:rsid w:val="00283671"/>
    <w:rsid w:val="0028409A"/>
    <w:rsid w:val="00284E27"/>
    <w:rsid w:val="00287C99"/>
    <w:rsid w:val="002A1973"/>
    <w:rsid w:val="002A76D5"/>
    <w:rsid w:val="002C2392"/>
    <w:rsid w:val="002D1C5C"/>
    <w:rsid w:val="002D1E20"/>
    <w:rsid w:val="002E6860"/>
    <w:rsid w:val="002F0411"/>
    <w:rsid w:val="00325E2A"/>
    <w:rsid w:val="0034786C"/>
    <w:rsid w:val="003517C9"/>
    <w:rsid w:val="00370000"/>
    <w:rsid w:val="00373507"/>
    <w:rsid w:val="0038230E"/>
    <w:rsid w:val="00382529"/>
    <w:rsid w:val="003A005B"/>
    <w:rsid w:val="003B4CCF"/>
    <w:rsid w:val="003C6AB4"/>
    <w:rsid w:val="003D251A"/>
    <w:rsid w:val="003E099F"/>
    <w:rsid w:val="0040086D"/>
    <w:rsid w:val="004017D8"/>
    <w:rsid w:val="00411E03"/>
    <w:rsid w:val="004123B1"/>
    <w:rsid w:val="00414F42"/>
    <w:rsid w:val="004303A1"/>
    <w:rsid w:val="00440DC9"/>
    <w:rsid w:val="004505C7"/>
    <w:rsid w:val="004506D2"/>
    <w:rsid w:val="00456F40"/>
    <w:rsid w:val="004609BD"/>
    <w:rsid w:val="004661EE"/>
    <w:rsid w:val="00466741"/>
    <w:rsid w:val="00470601"/>
    <w:rsid w:val="00480CAB"/>
    <w:rsid w:val="00496699"/>
    <w:rsid w:val="0049744A"/>
    <w:rsid w:val="004A0AF7"/>
    <w:rsid w:val="004A2BEA"/>
    <w:rsid w:val="004A3C64"/>
    <w:rsid w:val="004A5AEA"/>
    <w:rsid w:val="004B2FDA"/>
    <w:rsid w:val="004B480A"/>
    <w:rsid w:val="004B709F"/>
    <w:rsid w:val="004C0CA2"/>
    <w:rsid w:val="004D5D64"/>
    <w:rsid w:val="004E2331"/>
    <w:rsid w:val="004E339B"/>
    <w:rsid w:val="004E4562"/>
    <w:rsid w:val="004F077F"/>
    <w:rsid w:val="004F612F"/>
    <w:rsid w:val="0050117A"/>
    <w:rsid w:val="005023DD"/>
    <w:rsid w:val="00503D8C"/>
    <w:rsid w:val="00511530"/>
    <w:rsid w:val="00522B84"/>
    <w:rsid w:val="005265A4"/>
    <w:rsid w:val="00531A7F"/>
    <w:rsid w:val="005360E8"/>
    <w:rsid w:val="005428C5"/>
    <w:rsid w:val="00543C55"/>
    <w:rsid w:val="00546E94"/>
    <w:rsid w:val="005554C7"/>
    <w:rsid w:val="00562976"/>
    <w:rsid w:val="00572FDB"/>
    <w:rsid w:val="00582B99"/>
    <w:rsid w:val="00590903"/>
    <w:rsid w:val="005B0FC9"/>
    <w:rsid w:val="005B66D3"/>
    <w:rsid w:val="005C4556"/>
    <w:rsid w:val="005C5302"/>
    <w:rsid w:val="005E362E"/>
    <w:rsid w:val="0061109D"/>
    <w:rsid w:val="00612AA0"/>
    <w:rsid w:val="0061304A"/>
    <w:rsid w:val="006138CB"/>
    <w:rsid w:val="006224C4"/>
    <w:rsid w:val="006225EA"/>
    <w:rsid w:val="006261DF"/>
    <w:rsid w:val="00642074"/>
    <w:rsid w:val="006633DD"/>
    <w:rsid w:val="00695E58"/>
    <w:rsid w:val="006A1329"/>
    <w:rsid w:val="006A66F9"/>
    <w:rsid w:val="006B49F7"/>
    <w:rsid w:val="006D3799"/>
    <w:rsid w:val="006D3E25"/>
    <w:rsid w:val="006F1932"/>
    <w:rsid w:val="00720454"/>
    <w:rsid w:val="00720DFF"/>
    <w:rsid w:val="0072331F"/>
    <w:rsid w:val="00743CB4"/>
    <w:rsid w:val="00762CC5"/>
    <w:rsid w:val="007906B4"/>
    <w:rsid w:val="00796808"/>
    <w:rsid w:val="007B1B47"/>
    <w:rsid w:val="007E759D"/>
    <w:rsid w:val="00804E24"/>
    <w:rsid w:val="00812471"/>
    <w:rsid w:val="008261A5"/>
    <w:rsid w:val="0083382E"/>
    <w:rsid w:val="00855325"/>
    <w:rsid w:val="00862E34"/>
    <w:rsid w:val="00865915"/>
    <w:rsid w:val="00871832"/>
    <w:rsid w:val="00886CCE"/>
    <w:rsid w:val="00892DEA"/>
    <w:rsid w:val="00896B33"/>
    <w:rsid w:val="008A62FB"/>
    <w:rsid w:val="008A77B7"/>
    <w:rsid w:val="008B0F67"/>
    <w:rsid w:val="008B2D39"/>
    <w:rsid w:val="008B7F64"/>
    <w:rsid w:val="008C608D"/>
    <w:rsid w:val="008D0C14"/>
    <w:rsid w:val="008D5764"/>
    <w:rsid w:val="008E461D"/>
    <w:rsid w:val="008E7E19"/>
    <w:rsid w:val="008F08E5"/>
    <w:rsid w:val="008F0EA4"/>
    <w:rsid w:val="008F5213"/>
    <w:rsid w:val="0090748B"/>
    <w:rsid w:val="0091238A"/>
    <w:rsid w:val="0091655F"/>
    <w:rsid w:val="00920C9C"/>
    <w:rsid w:val="00922754"/>
    <w:rsid w:val="00925781"/>
    <w:rsid w:val="009258D0"/>
    <w:rsid w:val="00925A44"/>
    <w:rsid w:val="0093288C"/>
    <w:rsid w:val="00935AB3"/>
    <w:rsid w:val="00945F08"/>
    <w:rsid w:val="009734CE"/>
    <w:rsid w:val="00981A8F"/>
    <w:rsid w:val="00996E1A"/>
    <w:rsid w:val="009A6CCE"/>
    <w:rsid w:val="009A6E50"/>
    <w:rsid w:val="009D24DA"/>
    <w:rsid w:val="009D5D75"/>
    <w:rsid w:val="009F32A2"/>
    <w:rsid w:val="009F54CE"/>
    <w:rsid w:val="00A06264"/>
    <w:rsid w:val="00A1639A"/>
    <w:rsid w:val="00A215C9"/>
    <w:rsid w:val="00A5364B"/>
    <w:rsid w:val="00A57D84"/>
    <w:rsid w:val="00A615E0"/>
    <w:rsid w:val="00A65E2B"/>
    <w:rsid w:val="00A74AA0"/>
    <w:rsid w:val="00A7546D"/>
    <w:rsid w:val="00A77100"/>
    <w:rsid w:val="00AA00B3"/>
    <w:rsid w:val="00AA4D97"/>
    <w:rsid w:val="00AA66C9"/>
    <w:rsid w:val="00AC29EC"/>
    <w:rsid w:val="00AD17B7"/>
    <w:rsid w:val="00AF6EAC"/>
    <w:rsid w:val="00B077D5"/>
    <w:rsid w:val="00B200E4"/>
    <w:rsid w:val="00B35B6D"/>
    <w:rsid w:val="00B35DC6"/>
    <w:rsid w:val="00B51699"/>
    <w:rsid w:val="00B53FAF"/>
    <w:rsid w:val="00B61906"/>
    <w:rsid w:val="00B63153"/>
    <w:rsid w:val="00B64F3A"/>
    <w:rsid w:val="00B6527D"/>
    <w:rsid w:val="00B65F2D"/>
    <w:rsid w:val="00B73B3A"/>
    <w:rsid w:val="00B74507"/>
    <w:rsid w:val="00B75718"/>
    <w:rsid w:val="00B75E7E"/>
    <w:rsid w:val="00B86310"/>
    <w:rsid w:val="00B93817"/>
    <w:rsid w:val="00BA0B96"/>
    <w:rsid w:val="00BB15DA"/>
    <w:rsid w:val="00BB340D"/>
    <w:rsid w:val="00BC2A3A"/>
    <w:rsid w:val="00BC64EC"/>
    <w:rsid w:val="00BD073D"/>
    <w:rsid w:val="00BD4A31"/>
    <w:rsid w:val="00BD7CAE"/>
    <w:rsid w:val="00BE1131"/>
    <w:rsid w:val="00BF3AFD"/>
    <w:rsid w:val="00C11005"/>
    <w:rsid w:val="00C14737"/>
    <w:rsid w:val="00C1606C"/>
    <w:rsid w:val="00C161A0"/>
    <w:rsid w:val="00C23180"/>
    <w:rsid w:val="00C311D7"/>
    <w:rsid w:val="00C41492"/>
    <w:rsid w:val="00C63FF6"/>
    <w:rsid w:val="00C702B5"/>
    <w:rsid w:val="00C70389"/>
    <w:rsid w:val="00C904B6"/>
    <w:rsid w:val="00C96DF4"/>
    <w:rsid w:val="00CB32D8"/>
    <w:rsid w:val="00CC1337"/>
    <w:rsid w:val="00CC48DF"/>
    <w:rsid w:val="00CD70E7"/>
    <w:rsid w:val="00CD7363"/>
    <w:rsid w:val="00CE0C1F"/>
    <w:rsid w:val="00CE2B6D"/>
    <w:rsid w:val="00CE455F"/>
    <w:rsid w:val="00CE7720"/>
    <w:rsid w:val="00CF0BF9"/>
    <w:rsid w:val="00CF4854"/>
    <w:rsid w:val="00CF5957"/>
    <w:rsid w:val="00CF665D"/>
    <w:rsid w:val="00D040D5"/>
    <w:rsid w:val="00D04BA2"/>
    <w:rsid w:val="00D077B0"/>
    <w:rsid w:val="00D2231A"/>
    <w:rsid w:val="00D22D42"/>
    <w:rsid w:val="00D36D8D"/>
    <w:rsid w:val="00D45711"/>
    <w:rsid w:val="00D500FC"/>
    <w:rsid w:val="00D51597"/>
    <w:rsid w:val="00D517F1"/>
    <w:rsid w:val="00D5326E"/>
    <w:rsid w:val="00D55867"/>
    <w:rsid w:val="00D634A3"/>
    <w:rsid w:val="00D72339"/>
    <w:rsid w:val="00D73E47"/>
    <w:rsid w:val="00D74ABB"/>
    <w:rsid w:val="00D83CB7"/>
    <w:rsid w:val="00D97FA8"/>
    <w:rsid w:val="00DC7B25"/>
    <w:rsid w:val="00DD6B73"/>
    <w:rsid w:val="00E0209F"/>
    <w:rsid w:val="00E112C9"/>
    <w:rsid w:val="00E158F7"/>
    <w:rsid w:val="00E2087E"/>
    <w:rsid w:val="00E36818"/>
    <w:rsid w:val="00E47B97"/>
    <w:rsid w:val="00E5203C"/>
    <w:rsid w:val="00E634CC"/>
    <w:rsid w:val="00E76981"/>
    <w:rsid w:val="00E82F0E"/>
    <w:rsid w:val="00E96FAC"/>
    <w:rsid w:val="00EA129F"/>
    <w:rsid w:val="00EA6F28"/>
    <w:rsid w:val="00ED0582"/>
    <w:rsid w:val="00EE31F6"/>
    <w:rsid w:val="00EE36DC"/>
    <w:rsid w:val="00EF7208"/>
    <w:rsid w:val="00F01554"/>
    <w:rsid w:val="00F044EE"/>
    <w:rsid w:val="00F05FA5"/>
    <w:rsid w:val="00F3320B"/>
    <w:rsid w:val="00F40E92"/>
    <w:rsid w:val="00F41947"/>
    <w:rsid w:val="00F42D1B"/>
    <w:rsid w:val="00F435AA"/>
    <w:rsid w:val="00F76C6A"/>
    <w:rsid w:val="00F83BF1"/>
    <w:rsid w:val="00F90CB9"/>
    <w:rsid w:val="00F91818"/>
    <w:rsid w:val="00F97373"/>
    <w:rsid w:val="00FA1BFC"/>
    <w:rsid w:val="00FA30E2"/>
    <w:rsid w:val="00FA66A3"/>
    <w:rsid w:val="00FA6854"/>
    <w:rsid w:val="00FB02A1"/>
    <w:rsid w:val="00FB064F"/>
    <w:rsid w:val="00FB144F"/>
    <w:rsid w:val="00FB159A"/>
    <w:rsid w:val="00FB408F"/>
    <w:rsid w:val="00FB4D77"/>
    <w:rsid w:val="00FC3751"/>
    <w:rsid w:val="00FC497D"/>
    <w:rsid w:val="00FD076B"/>
    <w:rsid w:val="00FD07DE"/>
    <w:rsid w:val="00FF378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7351E458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styleId="Tabellenraster">
    <w:name w:val="Table Grid"/>
    <w:basedOn w:val="NormaleTabelle"/>
    <w:locked/>
    <w:rsid w:val="007B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bsatz-Standardschriftart"/>
    <w:rsid w:val="00F01554"/>
  </w:style>
  <w:style w:type="character" w:styleId="Kommentarzeichen">
    <w:name w:val="annotation reference"/>
    <w:basedOn w:val="Absatz-Standardschriftart"/>
    <w:uiPriority w:val="99"/>
    <w:semiHidden/>
    <w:unhideWhenUsed/>
    <w:rsid w:val="00BD7C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C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CA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CA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marktbericht/gewerbe/einzelhandel/" TargetMode="External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ile01\Marketing\Presse\Vorlagen\BFR\20180517_Dokumentation%20der%20Verarbeitungstaetigkeit%20nach%20DSGVO_Presse.doc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rossmann-berger.de/news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851E-73C8-48D7-9598-B7F23C7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27</cp:revision>
  <cp:lastPrinted>2020-02-14T10:25:00Z</cp:lastPrinted>
  <dcterms:created xsi:type="dcterms:W3CDTF">2020-02-12T08:57:00Z</dcterms:created>
  <dcterms:modified xsi:type="dcterms:W3CDTF">2020-02-18T16:04:00Z</dcterms:modified>
</cp:coreProperties>
</file>