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8C64" w14:textId="77777777" w:rsidR="00F1705E" w:rsidRDefault="0009016B" w:rsidP="0009016B">
      <w:r>
        <w:rPr>
          <w:noProof/>
          <w:lang w:val="de-AT" w:eastAsia="de-AT"/>
        </w:rPr>
        <w:drawing>
          <wp:anchor distT="0" distB="0" distL="114300" distR="114300" simplePos="0" relativeHeight="251661824" behindDoc="0" locked="0" layoutInCell="1" allowOverlap="1" wp14:anchorId="021744FB" wp14:editId="51BE08DB">
            <wp:simplePos x="0" y="0"/>
            <wp:positionH relativeFrom="margin">
              <wp:posOffset>4436110</wp:posOffset>
            </wp:positionH>
            <wp:positionV relativeFrom="margin">
              <wp:posOffset>-470865</wp:posOffset>
            </wp:positionV>
            <wp:extent cx="1333500" cy="685165"/>
            <wp:effectExtent l="0" t="0" r="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PI_FLE_Logo_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A88">
        <w:t>PRESSEMITTEILUNG</w:t>
      </w:r>
    </w:p>
    <w:p w14:paraId="5C57E292" w14:textId="2384FD8E" w:rsidR="00A078F6" w:rsidRPr="007E574A" w:rsidRDefault="00A078F6" w:rsidP="007E574A">
      <w:pPr>
        <w:jc w:val="center"/>
        <w:rPr>
          <w:b/>
          <w:sz w:val="26"/>
          <w:szCs w:val="26"/>
        </w:rPr>
      </w:pPr>
      <w:r w:rsidRPr="007E574A">
        <w:rPr>
          <w:b/>
          <w:sz w:val="26"/>
          <w:szCs w:val="26"/>
        </w:rPr>
        <w:t xml:space="preserve">FLE erwirbt </w:t>
      </w:r>
      <w:r w:rsidR="00E440D4">
        <w:rPr>
          <w:b/>
          <w:sz w:val="26"/>
          <w:szCs w:val="26"/>
        </w:rPr>
        <w:t>Bürogebäude</w:t>
      </w:r>
      <w:r w:rsidR="004D1557">
        <w:rPr>
          <w:b/>
          <w:sz w:val="26"/>
          <w:szCs w:val="26"/>
        </w:rPr>
        <w:t xml:space="preserve"> in </w:t>
      </w:r>
      <w:r w:rsidR="00E440D4">
        <w:rPr>
          <w:b/>
          <w:sz w:val="26"/>
          <w:szCs w:val="26"/>
        </w:rPr>
        <w:t>Kornwestheim</w:t>
      </w:r>
      <w:r w:rsidR="004D1557">
        <w:rPr>
          <w:b/>
          <w:sz w:val="26"/>
          <w:szCs w:val="26"/>
        </w:rPr>
        <w:t xml:space="preserve"> </w:t>
      </w:r>
      <w:r w:rsidR="00E440D4">
        <w:rPr>
          <w:b/>
          <w:sz w:val="26"/>
          <w:szCs w:val="26"/>
        </w:rPr>
        <w:t>bei Stuttgart</w:t>
      </w:r>
    </w:p>
    <w:p w14:paraId="64870680" w14:textId="563F079E" w:rsidR="00EA2A75" w:rsidRDefault="004E6A88" w:rsidP="005A54A3">
      <w:pPr>
        <w:jc w:val="both"/>
        <w:rPr>
          <w:b/>
        </w:rPr>
      </w:pPr>
      <w:r>
        <w:br/>
      </w:r>
      <w:r w:rsidR="00EA2A75">
        <w:rPr>
          <w:noProof/>
        </w:rPr>
        <w:drawing>
          <wp:inline distT="0" distB="0" distL="0" distR="0" wp14:anchorId="5C3FB27C" wp14:editId="09A6BCAC">
            <wp:extent cx="5760720" cy="3818890"/>
            <wp:effectExtent l="0" t="0" r="0" b="0"/>
            <wp:docPr id="2" name="Grafik 2" descr="Ein Bild, das Gebäude, Himmel, draußen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Gebäude, Himmel, draußen, Straß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C5561" w14:textId="1AA02294" w:rsidR="00E440D4" w:rsidRDefault="007172C5" w:rsidP="005A54A3">
      <w:pPr>
        <w:jc w:val="both"/>
      </w:pPr>
      <w:r w:rsidRPr="0009016B">
        <w:rPr>
          <w:b/>
        </w:rPr>
        <w:t>Wien</w:t>
      </w:r>
      <w:r w:rsidR="00B34FF6">
        <w:rPr>
          <w:b/>
        </w:rPr>
        <w:t>/</w:t>
      </w:r>
      <w:r w:rsidR="00E440D4">
        <w:rPr>
          <w:b/>
        </w:rPr>
        <w:t>Stuttgart</w:t>
      </w:r>
      <w:r w:rsidRPr="0009016B">
        <w:rPr>
          <w:b/>
        </w:rPr>
        <w:t xml:space="preserve">, </w:t>
      </w:r>
      <w:r w:rsidR="00E440D4">
        <w:rPr>
          <w:b/>
        </w:rPr>
        <w:t>24.</w:t>
      </w:r>
      <w:r w:rsidRPr="005420B5">
        <w:rPr>
          <w:b/>
        </w:rPr>
        <w:t xml:space="preserve"> </w:t>
      </w:r>
      <w:r w:rsidR="00E440D4">
        <w:rPr>
          <w:b/>
        </w:rPr>
        <w:t>Januar 2022</w:t>
      </w:r>
      <w:r w:rsidRPr="0009016B">
        <w:rPr>
          <w:b/>
        </w:rPr>
        <w:t>.</w:t>
      </w:r>
      <w:r>
        <w:t xml:space="preserve"> </w:t>
      </w:r>
    </w:p>
    <w:p w14:paraId="71330771" w14:textId="5450436E" w:rsidR="00E440D4" w:rsidRDefault="00E440D4" w:rsidP="00E440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40D4">
        <w:rPr>
          <w:rFonts w:ascii="Calibri" w:eastAsia="Calibri" w:hAnsi="Calibri" w:cs="Times New Roman"/>
        </w:rPr>
        <w:t xml:space="preserve">Der österreichische Asset Manager FLE GmbH hat die Immobilie </w:t>
      </w:r>
      <w:bookmarkStart w:id="0" w:name="_GoBack"/>
      <w:proofErr w:type="spellStart"/>
      <w:r w:rsidRPr="00E440D4">
        <w:rPr>
          <w:rFonts w:ascii="Calibri" w:eastAsia="Calibri" w:hAnsi="Calibri" w:cs="Times New Roman"/>
        </w:rPr>
        <w:t>Eastleighstr</w:t>
      </w:r>
      <w:r w:rsidR="00EA2A75">
        <w:rPr>
          <w:rFonts w:ascii="Calibri" w:eastAsia="Calibri" w:hAnsi="Calibri" w:cs="Times New Roman"/>
        </w:rPr>
        <w:t>aße</w:t>
      </w:r>
      <w:proofErr w:type="spellEnd"/>
      <w:r w:rsidRPr="00E440D4">
        <w:rPr>
          <w:rFonts w:ascii="Calibri" w:eastAsia="Calibri" w:hAnsi="Calibri" w:cs="Times New Roman"/>
        </w:rPr>
        <w:t xml:space="preserve"> 50-52 </w:t>
      </w:r>
      <w:bookmarkEnd w:id="0"/>
      <w:r w:rsidRPr="00E440D4">
        <w:rPr>
          <w:rFonts w:ascii="Calibri" w:eastAsia="Calibri" w:hAnsi="Calibri" w:cs="Times New Roman"/>
        </w:rPr>
        <w:t>in Kornwestheim bei Stuttgart erworben. Die 1992 erbaute Immobilie liegt unmittelbar am S-Bahnhof Kornwestheim und verfügt über 6.700 m² Mietfläche sowie eine Tiefgarage mit 109 Stellplätzen. FLE GmbH hat die Immobilie in den Immobilienfonds FLE SICAV FIS eingebracht und wird sie langfristig weiterentwickeln.</w:t>
      </w:r>
    </w:p>
    <w:p w14:paraId="02D3B1A9" w14:textId="77777777" w:rsidR="00E440D4" w:rsidRPr="00E440D4" w:rsidRDefault="00E440D4" w:rsidP="00E440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38399B5" w14:textId="7AAC87B2" w:rsidR="00E440D4" w:rsidRDefault="00E440D4" w:rsidP="00E440D4">
      <w:pPr>
        <w:jc w:val="both"/>
      </w:pPr>
      <w:r w:rsidRPr="00063F92">
        <w:t>Über den Kaufpreis und weitere Details der Transaktion haben die Parteien Stillschweigen vereinbart</w:t>
      </w:r>
      <w:r w:rsidRPr="003335BC">
        <w:t>.</w:t>
      </w:r>
    </w:p>
    <w:p w14:paraId="2B13B3BA" w14:textId="04D102FD" w:rsidR="00E440D4" w:rsidRPr="00E440D4" w:rsidRDefault="00E440D4" w:rsidP="00E440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40D4">
        <w:rPr>
          <w:rFonts w:ascii="Calibri" w:eastAsia="Calibri" w:hAnsi="Calibri" w:cs="Times New Roman"/>
        </w:rPr>
        <w:t xml:space="preserve">Dr. </w:t>
      </w:r>
      <w:r w:rsidR="009268B9">
        <w:rPr>
          <w:rFonts w:ascii="Calibri" w:eastAsia="Calibri" w:hAnsi="Calibri" w:cs="Times New Roman"/>
        </w:rPr>
        <w:t xml:space="preserve">Alexander </w:t>
      </w:r>
      <w:proofErr w:type="spellStart"/>
      <w:r w:rsidRPr="00E440D4">
        <w:rPr>
          <w:rFonts w:ascii="Calibri" w:eastAsia="Calibri" w:hAnsi="Calibri" w:cs="Times New Roman"/>
        </w:rPr>
        <w:t>Klafsky</w:t>
      </w:r>
      <w:proofErr w:type="spellEnd"/>
      <w:r w:rsidRPr="00E440D4">
        <w:rPr>
          <w:rFonts w:ascii="Calibri" w:eastAsia="Calibri" w:hAnsi="Calibri" w:cs="Times New Roman"/>
        </w:rPr>
        <w:t xml:space="preserve">, Geschäftsführer der FLE GmbH: </w:t>
      </w:r>
      <w:r>
        <w:rPr>
          <w:rFonts w:ascii="Calibri" w:eastAsia="Calibri" w:hAnsi="Calibri" w:cs="Times New Roman"/>
        </w:rPr>
        <w:t>„</w:t>
      </w:r>
      <w:r w:rsidRPr="00E440D4">
        <w:rPr>
          <w:rFonts w:ascii="Calibri" w:eastAsia="Calibri" w:hAnsi="Calibri" w:cs="Times New Roman"/>
        </w:rPr>
        <w:t>Mit dem Erwerb in Kornwestheim bestätigen wir erneut unser Vertrauen in werthaltige Büroimmobilien auch im S</w:t>
      </w:r>
      <w:r w:rsidR="003D360B">
        <w:rPr>
          <w:rFonts w:ascii="Calibri" w:eastAsia="Calibri" w:hAnsi="Calibri" w:cs="Times New Roman"/>
        </w:rPr>
        <w:t>p</w:t>
      </w:r>
      <w:r w:rsidRPr="00E440D4">
        <w:rPr>
          <w:rFonts w:ascii="Calibri" w:eastAsia="Calibri" w:hAnsi="Calibri" w:cs="Times New Roman"/>
        </w:rPr>
        <w:t xml:space="preserve">eckgürtel der Großstädte. Die </w:t>
      </w:r>
      <w:proofErr w:type="spellStart"/>
      <w:r w:rsidRPr="00E440D4">
        <w:rPr>
          <w:rFonts w:ascii="Calibri" w:eastAsia="Calibri" w:hAnsi="Calibri" w:cs="Times New Roman"/>
        </w:rPr>
        <w:t>Eastleighstraße</w:t>
      </w:r>
      <w:proofErr w:type="spellEnd"/>
      <w:r w:rsidRPr="00E440D4">
        <w:rPr>
          <w:rFonts w:ascii="Calibri" w:eastAsia="Calibri" w:hAnsi="Calibri" w:cs="Times New Roman"/>
        </w:rPr>
        <w:t xml:space="preserve"> 50-52 passt perfekt in unsere Anlagestrategie und bietet weiteres Potenzial in den kommenden Jahren. Der Wirtschaftsraum Stuttgart ist für uns schon seit Jahren ein interessanter Investitionsmarkt</w:t>
      </w:r>
      <w:r>
        <w:rPr>
          <w:rFonts w:ascii="Calibri" w:eastAsia="Calibri" w:hAnsi="Calibri" w:cs="Times New Roman"/>
        </w:rPr>
        <w:t>.“</w:t>
      </w:r>
    </w:p>
    <w:p w14:paraId="2DE2AA4F" w14:textId="77777777" w:rsidR="00E440D4" w:rsidRPr="00E440D4" w:rsidRDefault="00E440D4" w:rsidP="00E440D4">
      <w:pPr>
        <w:spacing w:after="0" w:line="240" w:lineRule="auto"/>
        <w:rPr>
          <w:rFonts w:ascii="Calibri" w:eastAsia="Calibri" w:hAnsi="Calibri" w:cs="Times New Roman"/>
        </w:rPr>
      </w:pPr>
    </w:p>
    <w:p w14:paraId="6BAC53F7" w14:textId="42D5B029" w:rsidR="00E440D4" w:rsidRDefault="00E440D4" w:rsidP="00E440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40D4">
        <w:rPr>
          <w:rFonts w:ascii="Calibri" w:eastAsia="Calibri" w:hAnsi="Calibri" w:cs="Times New Roman"/>
        </w:rPr>
        <w:t>Die Transaktion wurde exklusiv von E</w:t>
      </w:r>
      <w:r w:rsidR="00354E8C">
        <w:rPr>
          <w:rFonts w:ascii="Calibri" w:eastAsia="Calibri" w:hAnsi="Calibri" w:cs="Times New Roman"/>
        </w:rPr>
        <w:t xml:space="preserve"> </w:t>
      </w:r>
      <w:r w:rsidRPr="00E440D4">
        <w:rPr>
          <w:rFonts w:ascii="Calibri" w:eastAsia="Calibri" w:hAnsi="Calibri" w:cs="Times New Roman"/>
        </w:rPr>
        <w:t>&amp;</w:t>
      </w:r>
      <w:r w:rsidR="00354E8C">
        <w:rPr>
          <w:rFonts w:ascii="Calibri" w:eastAsia="Calibri" w:hAnsi="Calibri" w:cs="Times New Roman"/>
        </w:rPr>
        <w:t xml:space="preserve"> </w:t>
      </w:r>
      <w:r w:rsidRPr="00E440D4">
        <w:rPr>
          <w:rFonts w:ascii="Calibri" w:eastAsia="Calibri" w:hAnsi="Calibri" w:cs="Times New Roman"/>
        </w:rPr>
        <w:t>G Real Estate, Mitglied von German Property Partners (GPP) vermittelt, die rechtliche Beratung übernahmen die Kanzleien Luther und GSK Stockmann.</w:t>
      </w:r>
    </w:p>
    <w:p w14:paraId="52900953" w14:textId="77777777" w:rsidR="00E440D4" w:rsidRPr="00E440D4" w:rsidRDefault="00E440D4" w:rsidP="00E440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E4B27BD" w14:textId="77777777" w:rsidR="005C3361" w:rsidRDefault="006B5D0E" w:rsidP="00043C29">
      <w:pPr>
        <w:jc w:val="both"/>
      </w:pPr>
      <w:r>
        <w:t>***</w:t>
      </w:r>
    </w:p>
    <w:p w14:paraId="24408535" w14:textId="77777777" w:rsidR="003E4DE6" w:rsidRPr="006B5D0E" w:rsidRDefault="003E4DE6" w:rsidP="00043C29">
      <w:pPr>
        <w:jc w:val="both"/>
        <w:rPr>
          <w:b/>
        </w:rPr>
      </w:pPr>
      <w:r w:rsidRPr="006B5D0E">
        <w:rPr>
          <w:b/>
        </w:rPr>
        <w:t>Über FLE GmbH</w:t>
      </w:r>
    </w:p>
    <w:p w14:paraId="5A430C5B" w14:textId="0F18E428" w:rsidR="00BF168B" w:rsidRDefault="006B5D0E" w:rsidP="00043C29">
      <w:pPr>
        <w:jc w:val="both"/>
        <w:rPr>
          <w:rFonts w:cstheme="minorHAnsi"/>
        </w:rPr>
      </w:pPr>
      <w:r>
        <w:lastRenderedPageBreak/>
        <w:t>Die 2007 gegründete FLE GmbH mit Sitz in Wien gehört zu</w:t>
      </w:r>
      <w:r w:rsidR="00DE3246">
        <w:t xml:space="preserve">r </w:t>
      </w:r>
      <w:r>
        <w:t xml:space="preserve">französischen </w:t>
      </w:r>
      <w:r w:rsidR="00D41989" w:rsidRPr="006B5D0E">
        <w:t>LFPI</w:t>
      </w:r>
      <w:r w:rsidR="00D41989">
        <w:t>-</w:t>
      </w:r>
      <w:r w:rsidRPr="006B5D0E">
        <w:t>Gruppe</w:t>
      </w:r>
      <w:r w:rsidR="00D41989">
        <w:t xml:space="preserve">, </w:t>
      </w:r>
      <w:r w:rsidR="002210F6">
        <w:t>einem</w:t>
      </w:r>
      <w:r w:rsidR="00D7793B">
        <w:t xml:space="preserve"> </w:t>
      </w:r>
      <w:r w:rsidR="00D41989">
        <w:t>unabhängige</w:t>
      </w:r>
      <w:r w:rsidR="002210F6">
        <w:t>n</w:t>
      </w:r>
      <w:r w:rsidR="00D41989">
        <w:t xml:space="preserve"> </w:t>
      </w:r>
      <w:r w:rsidR="00D41989" w:rsidRPr="00410A2C">
        <w:t>international</w:t>
      </w:r>
      <w:r w:rsidR="002210F6">
        <w:t>en</w:t>
      </w:r>
      <w:r w:rsidR="00D41989" w:rsidRPr="00410A2C">
        <w:t xml:space="preserve"> Multi Asset Manager</w:t>
      </w:r>
      <w:r w:rsidR="00D41989">
        <w:t xml:space="preserve"> mit </w:t>
      </w:r>
      <w:r w:rsidR="00FB7896">
        <w:t>fast vier</w:t>
      </w:r>
      <w:r w:rsidR="002210F6">
        <w:t>zehn</w:t>
      </w:r>
      <w:r w:rsidR="00FB7896">
        <w:t xml:space="preserve"> </w:t>
      </w:r>
      <w:r w:rsidR="00BF168B">
        <w:t xml:space="preserve">Milliarden </w:t>
      </w:r>
      <w:r w:rsidR="00D41989">
        <w:t xml:space="preserve">Euro an </w:t>
      </w:r>
      <w:r w:rsidR="002210F6">
        <w:t xml:space="preserve">Assets </w:t>
      </w:r>
      <w:proofErr w:type="spellStart"/>
      <w:r w:rsidR="002210F6">
        <w:t>under</w:t>
      </w:r>
      <w:proofErr w:type="spellEnd"/>
      <w:r w:rsidR="002210F6">
        <w:t xml:space="preserve"> Management</w:t>
      </w:r>
      <w:r w:rsidR="00BF168B" w:rsidRPr="002A1660">
        <w:rPr>
          <w:rFonts w:cstheme="minorHAnsi"/>
        </w:rPr>
        <w:t xml:space="preserve">. </w:t>
      </w:r>
    </w:p>
    <w:p w14:paraId="593DF18C" w14:textId="464954F4" w:rsidR="003E4DE6" w:rsidRDefault="006B5D0E" w:rsidP="00043C29">
      <w:pPr>
        <w:jc w:val="both"/>
      </w:pPr>
      <w:r>
        <w:t>Die FLE GmbH ist als Investmentberater</w:t>
      </w:r>
      <w:r w:rsidR="00D7793B">
        <w:t xml:space="preserve"> für </w:t>
      </w:r>
      <w:r w:rsidR="003E0EE9">
        <w:t xml:space="preserve">Immobilienfonds </w:t>
      </w:r>
      <w:r w:rsidR="007B3F57">
        <w:t>tätig</w:t>
      </w:r>
      <w:r w:rsidR="002210F6">
        <w:t>, die in gewerbliche genutzte Immobilien in Deutschland, Österreich und CEE investieren</w:t>
      </w:r>
      <w:r>
        <w:t xml:space="preserve">. </w:t>
      </w:r>
      <w:r w:rsidR="002210F6">
        <w:t xml:space="preserve">Der größte Immobilienfonds, die an der Luxemburger Börse notierte FLE SICAV FIS, hat einen Immobilienbestand von etwa 3,2 Milliarden Euro. </w:t>
      </w:r>
    </w:p>
    <w:p w14:paraId="386876AE" w14:textId="77777777" w:rsidR="004E5638" w:rsidRPr="00B04F82" w:rsidRDefault="004E5638" w:rsidP="00043C29">
      <w:pPr>
        <w:jc w:val="both"/>
        <w:rPr>
          <w:b/>
          <w:color w:val="1F497D"/>
          <w:lang w:val="de-AT"/>
        </w:rPr>
      </w:pPr>
      <w:r w:rsidRPr="00B04F82">
        <w:rPr>
          <w:b/>
          <w:color w:val="1F497D"/>
          <w:lang w:val="de-AT"/>
        </w:rPr>
        <w:t>Pressekontakt:</w:t>
      </w:r>
    </w:p>
    <w:p w14:paraId="1A9DBD7E" w14:textId="4343F40E" w:rsidR="004E5638" w:rsidRPr="00354E8C" w:rsidRDefault="00E440D4" w:rsidP="00043C29">
      <w:pPr>
        <w:pStyle w:val="KeinLeerraum"/>
        <w:ind w:right="851"/>
        <w:jc w:val="both"/>
        <w:rPr>
          <w:sz w:val="20"/>
          <w:szCs w:val="20"/>
        </w:rPr>
      </w:pPr>
      <w:r w:rsidRPr="00354E8C">
        <w:rPr>
          <w:sz w:val="20"/>
          <w:szCs w:val="20"/>
        </w:rPr>
        <w:t xml:space="preserve">Anna-Maria </w:t>
      </w:r>
      <w:proofErr w:type="spellStart"/>
      <w:r w:rsidRPr="00354E8C">
        <w:rPr>
          <w:sz w:val="20"/>
          <w:szCs w:val="20"/>
        </w:rPr>
        <w:t>Schlintner</w:t>
      </w:r>
      <w:proofErr w:type="spellEnd"/>
    </w:p>
    <w:p w14:paraId="307B3ACE" w14:textId="77777777" w:rsidR="004E5638" w:rsidRPr="00354E8C" w:rsidRDefault="003E0EE9" w:rsidP="00043C29">
      <w:pPr>
        <w:pStyle w:val="KeinLeerraum"/>
        <w:ind w:right="851"/>
        <w:jc w:val="both"/>
        <w:rPr>
          <w:sz w:val="20"/>
          <w:szCs w:val="20"/>
        </w:rPr>
      </w:pPr>
      <w:r w:rsidRPr="00354E8C">
        <w:rPr>
          <w:sz w:val="20"/>
          <w:szCs w:val="20"/>
        </w:rPr>
        <w:t xml:space="preserve">FLE GmbH </w:t>
      </w:r>
    </w:p>
    <w:p w14:paraId="028BB4E0" w14:textId="77777777" w:rsidR="003E0EE9" w:rsidRPr="00171937" w:rsidRDefault="003E0EE9" w:rsidP="00043C29">
      <w:pPr>
        <w:pStyle w:val="KeinLeerraum"/>
        <w:ind w:righ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Palais </w:t>
      </w:r>
      <w:proofErr w:type="spellStart"/>
      <w:r>
        <w:rPr>
          <w:sz w:val="20"/>
          <w:szCs w:val="20"/>
        </w:rPr>
        <w:t>K</w:t>
      </w:r>
      <w:r w:rsidR="00133027">
        <w:rPr>
          <w:sz w:val="20"/>
          <w:szCs w:val="20"/>
        </w:rPr>
        <w:t>i</w:t>
      </w:r>
      <w:r>
        <w:rPr>
          <w:sz w:val="20"/>
          <w:szCs w:val="20"/>
        </w:rPr>
        <w:t>nsky</w:t>
      </w:r>
      <w:proofErr w:type="spellEnd"/>
      <w:r>
        <w:rPr>
          <w:sz w:val="20"/>
          <w:szCs w:val="20"/>
        </w:rPr>
        <w:t>, Freyung 4/12, 1010 Wien</w:t>
      </w:r>
    </w:p>
    <w:p w14:paraId="44A6A627" w14:textId="77777777" w:rsidR="004E5638" w:rsidRDefault="004E5638" w:rsidP="00043C29">
      <w:pPr>
        <w:pStyle w:val="KeinLeerraum"/>
        <w:ind w:right="851"/>
        <w:jc w:val="both"/>
        <w:rPr>
          <w:sz w:val="20"/>
          <w:szCs w:val="20"/>
        </w:rPr>
      </w:pPr>
      <w:r>
        <w:rPr>
          <w:sz w:val="20"/>
          <w:szCs w:val="20"/>
        </w:rPr>
        <w:t>Telefon: +</w:t>
      </w:r>
      <w:r w:rsidR="003E0EE9">
        <w:rPr>
          <w:sz w:val="20"/>
          <w:szCs w:val="20"/>
        </w:rPr>
        <w:t>43 1 532 02 11 0</w:t>
      </w:r>
    </w:p>
    <w:p w14:paraId="48410986" w14:textId="77777777" w:rsidR="00774A96" w:rsidRPr="00E440D4" w:rsidRDefault="004E5638" w:rsidP="009C6F21">
      <w:pPr>
        <w:pStyle w:val="KeinLeerraum"/>
        <w:ind w:right="851"/>
        <w:jc w:val="both"/>
        <w:rPr>
          <w:lang w:val="it-IT"/>
        </w:rPr>
      </w:pPr>
      <w:r w:rsidRPr="00E440D4">
        <w:rPr>
          <w:sz w:val="20"/>
          <w:szCs w:val="20"/>
          <w:lang w:val="it-IT"/>
        </w:rPr>
        <w:t xml:space="preserve">E-Mail: </w:t>
      </w:r>
      <w:r w:rsidR="003E0EE9" w:rsidRPr="00E440D4">
        <w:rPr>
          <w:sz w:val="20"/>
          <w:szCs w:val="20"/>
          <w:lang w:val="it-IT"/>
        </w:rPr>
        <w:t>office</w:t>
      </w:r>
      <w:r w:rsidRPr="00E440D4">
        <w:rPr>
          <w:sz w:val="20"/>
          <w:szCs w:val="20"/>
          <w:lang w:val="it-IT"/>
        </w:rPr>
        <w:t>@</w:t>
      </w:r>
      <w:r w:rsidR="003E0EE9" w:rsidRPr="00E440D4">
        <w:rPr>
          <w:sz w:val="20"/>
          <w:szCs w:val="20"/>
          <w:lang w:val="it-IT"/>
        </w:rPr>
        <w:t>fle.co.at</w:t>
      </w:r>
      <w:r w:rsidR="007172C5" w:rsidRPr="00E440D4">
        <w:rPr>
          <w:lang w:val="it-IT"/>
        </w:rPr>
        <w:t xml:space="preserve"> </w:t>
      </w:r>
    </w:p>
    <w:sectPr w:rsidR="00774A96" w:rsidRPr="00E44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6E26" w14:textId="77777777" w:rsidR="005C4568" w:rsidRDefault="005C4568" w:rsidP="005C4568">
      <w:pPr>
        <w:spacing w:after="0" w:line="240" w:lineRule="auto"/>
      </w:pPr>
      <w:r>
        <w:separator/>
      </w:r>
    </w:p>
  </w:endnote>
  <w:endnote w:type="continuationSeparator" w:id="0">
    <w:p w14:paraId="3043CC1E" w14:textId="77777777" w:rsidR="005C4568" w:rsidRDefault="005C4568" w:rsidP="005C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D97F" w14:textId="77777777" w:rsidR="005C4568" w:rsidRDefault="005C4568" w:rsidP="005C4568">
      <w:pPr>
        <w:spacing w:after="0" w:line="240" w:lineRule="auto"/>
      </w:pPr>
      <w:r>
        <w:separator/>
      </w:r>
    </w:p>
  </w:footnote>
  <w:footnote w:type="continuationSeparator" w:id="0">
    <w:p w14:paraId="5506D599" w14:textId="77777777" w:rsidR="005C4568" w:rsidRDefault="005C4568" w:rsidP="005C4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88"/>
    <w:rsid w:val="000279E8"/>
    <w:rsid w:val="0003118B"/>
    <w:rsid w:val="00043C29"/>
    <w:rsid w:val="00063F92"/>
    <w:rsid w:val="00081A49"/>
    <w:rsid w:val="00084666"/>
    <w:rsid w:val="0008693B"/>
    <w:rsid w:val="0009016B"/>
    <w:rsid w:val="00094779"/>
    <w:rsid w:val="000A7DA1"/>
    <w:rsid w:val="000D0D7A"/>
    <w:rsid w:val="000E0331"/>
    <w:rsid w:val="000E5EA8"/>
    <w:rsid w:val="00102DD4"/>
    <w:rsid w:val="00133027"/>
    <w:rsid w:val="00147C1F"/>
    <w:rsid w:val="00161BA6"/>
    <w:rsid w:val="0018290B"/>
    <w:rsid w:val="001868CE"/>
    <w:rsid w:val="00191889"/>
    <w:rsid w:val="001946D6"/>
    <w:rsid w:val="001A5B9F"/>
    <w:rsid w:val="001A7B75"/>
    <w:rsid w:val="001B1F09"/>
    <w:rsid w:val="002210F6"/>
    <w:rsid w:val="002211F5"/>
    <w:rsid w:val="00227D57"/>
    <w:rsid w:val="002A1660"/>
    <w:rsid w:val="002A36EC"/>
    <w:rsid w:val="002B3325"/>
    <w:rsid w:val="00315AA0"/>
    <w:rsid w:val="00331FAA"/>
    <w:rsid w:val="003335BC"/>
    <w:rsid w:val="00354E8C"/>
    <w:rsid w:val="00392B71"/>
    <w:rsid w:val="003A054F"/>
    <w:rsid w:val="003D360B"/>
    <w:rsid w:val="003E0EE9"/>
    <w:rsid w:val="003E4D0A"/>
    <w:rsid w:val="003E4DE6"/>
    <w:rsid w:val="003F10A5"/>
    <w:rsid w:val="004073BE"/>
    <w:rsid w:val="00457E5F"/>
    <w:rsid w:val="0046464C"/>
    <w:rsid w:val="004669E6"/>
    <w:rsid w:val="004A1FA6"/>
    <w:rsid w:val="004B2555"/>
    <w:rsid w:val="004C45A3"/>
    <w:rsid w:val="004D1557"/>
    <w:rsid w:val="004D3698"/>
    <w:rsid w:val="004E5638"/>
    <w:rsid w:val="004E6A88"/>
    <w:rsid w:val="005420B5"/>
    <w:rsid w:val="005570BC"/>
    <w:rsid w:val="00572519"/>
    <w:rsid w:val="00583C0E"/>
    <w:rsid w:val="00592A4B"/>
    <w:rsid w:val="005A54A3"/>
    <w:rsid w:val="005C3361"/>
    <w:rsid w:val="005C4568"/>
    <w:rsid w:val="005C5A71"/>
    <w:rsid w:val="005E6F6F"/>
    <w:rsid w:val="00643A20"/>
    <w:rsid w:val="006B5D0E"/>
    <w:rsid w:val="006E1BC9"/>
    <w:rsid w:val="00702865"/>
    <w:rsid w:val="007172C5"/>
    <w:rsid w:val="00762159"/>
    <w:rsid w:val="00770AF3"/>
    <w:rsid w:val="00774A96"/>
    <w:rsid w:val="007B3F57"/>
    <w:rsid w:val="007B5DCC"/>
    <w:rsid w:val="007D717A"/>
    <w:rsid w:val="007E574A"/>
    <w:rsid w:val="007F3BCA"/>
    <w:rsid w:val="008125FE"/>
    <w:rsid w:val="00823A72"/>
    <w:rsid w:val="008A3E5E"/>
    <w:rsid w:val="008B402D"/>
    <w:rsid w:val="008B53A4"/>
    <w:rsid w:val="008E17C4"/>
    <w:rsid w:val="008E57A4"/>
    <w:rsid w:val="00907AEC"/>
    <w:rsid w:val="009268B9"/>
    <w:rsid w:val="00980E6E"/>
    <w:rsid w:val="00985DA4"/>
    <w:rsid w:val="009C2088"/>
    <w:rsid w:val="009C23AB"/>
    <w:rsid w:val="009C33F6"/>
    <w:rsid w:val="009C6F21"/>
    <w:rsid w:val="009D063E"/>
    <w:rsid w:val="009E223E"/>
    <w:rsid w:val="009F28BC"/>
    <w:rsid w:val="00A078F6"/>
    <w:rsid w:val="00A21730"/>
    <w:rsid w:val="00A35252"/>
    <w:rsid w:val="00A449A7"/>
    <w:rsid w:val="00A83529"/>
    <w:rsid w:val="00B04F82"/>
    <w:rsid w:val="00B34FF6"/>
    <w:rsid w:val="00B417EE"/>
    <w:rsid w:val="00B5311A"/>
    <w:rsid w:val="00B56D3F"/>
    <w:rsid w:val="00BA6710"/>
    <w:rsid w:val="00BB58FB"/>
    <w:rsid w:val="00BC258B"/>
    <w:rsid w:val="00BE08CC"/>
    <w:rsid w:val="00BF168B"/>
    <w:rsid w:val="00BF65DE"/>
    <w:rsid w:val="00C40A70"/>
    <w:rsid w:val="00CA140F"/>
    <w:rsid w:val="00CB3B37"/>
    <w:rsid w:val="00CC61BE"/>
    <w:rsid w:val="00CE5CE8"/>
    <w:rsid w:val="00CF5840"/>
    <w:rsid w:val="00D41989"/>
    <w:rsid w:val="00D6649D"/>
    <w:rsid w:val="00D7793B"/>
    <w:rsid w:val="00DB16D9"/>
    <w:rsid w:val="00DB5460"/>
    <w:rsid w:val="00DC4D11"/>
    <w:rsid w:val="00DE3246"/>
    <w:rsid w:val="00E01744"/>
    <w:rsid w:val="00E41F2A"/>
    <w:rsid w:val="00E440D4"/>
    <w:rsid w:val="00E5405B"/>
    <w:rsid w:val="00E774CA"/>
    <w:rsid w:val="00EA2A75"/>
    <w:rsid w:val="00EC5488"/>
    <w:rsid w:val="00ED7DE9"/>
    <w:rsid w:val="00F1705E"/>
    <w:rsid w:val="00F255E3"/>
    <w:rsid w:val="00F44707"/>
    <w:rsid w:val="00F507E7"/>
    <w:rsid w:val="00FA314C"/>
    <w:rsid w:val="00FB7896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53B72"/>
  <w15:docId w15:val="{18A1A8D7-0A80-48F2-A10E-AAF65354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7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70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70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7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705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05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E5638"/>
    <w:pPr>
      <w:spacing w:after="0" w:line="240" w:lineRule="auto"/>
    </w:pPr>
  </w:style>
  <w:style w:type="paragraph" w:styleId="berarbeitung">
    <w:name w:val="Revision"/>
    <w:hidden/>
    <w:uiPriority w:val="99"/>
    <w:semiHidden/>
    <w:rsid w:val="00043C29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B4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Stec</dc:creator>
  <cp:lastModifiedBy>Hein, Sarah Danielle</cp:lastModifiedBy>
  <cp:revision>2</cp:revision>
  <cp:lastPrinted>2014-08-22T15:46:00Z</cp:lastPrinted>
  <dcterms:created xsi:type="dcterms:W3CDTF">2022-02-09T07:19:00Z</dcterms:created>
  <dcterms:modified xsi:type="dcterms:W3CDTF">2022-02-09T07:19:00Z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2022-02-08T13:26:05Z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9df61253-7d75-4f3a-85be-4da910609712</vt:lpwstr>
  </property>
  <property fmtid="{D5CDD505-2E9C-101B-9397-08002B2CF9AE}" pid="8" name="MSIP_Label_9a7ed875-cb67-40d7-9ea6-a804b08b1148_ContentBits">
    <vt:lpwstr>0</vt:lpwstr>
  </property>
</Properties>
</file>