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8F9034" w14:textId="3548B7D4" w:rsidR="000D48D4" w:rsidRDefault="00424033" w:rsidP="00365AF8">
      <w:pPr>
        <w:spacing w:after="0" w:line="360" w:lineRule="auto"/>
        <w:rPr>
          <w:rFonts w:ascii="Arial" w:hAnsi="Arial" w:cs="Arial"/>
          <w:b/>
        </w:rPr>
      </w:pPr>
      <w:r>
        <w:rPr>
          <w:rFonts w:ascii="Arial" w:hAnsi="Arial"/>
          <w:b/>
        </w:rPr>
        <w:t>Berlin: Investment market, 1st quarter of 2021</w:t>
      </w:r>
      <w:r>
        <w:rPr>
          <w:rFonts w:ascii="Arial" w:hAnsi="Arial"/>
          <w:b/>
        </w:rPr>
        <w:br/>
      </w:r>
      <w:proofErr w:type="gramStart"/>
      <w:r>
        <w:rPr>
          <w:rFonts w:ascii="Arial" w:hAnsi="Arial"/>
          <w:b/>
        </w:rPr>
        <w:t>Slow</w:t>
      </w:r>
      <w:proofErr w:type="gramEnd"/>
      <w:r>
        <w:rPr>
          <w:rFonts w:ascii="Arial" w:hAnsi="Arial"/>
          <w:b/>
        </w:rPr>
        <w:t xml:space="preserve"> start to the year with less activity on the market</w:t>
      </w:r>
    </w:p>
    <w:p w14:paraId="5DC3EAC5" w14:textId="29DB094C" w:rsidR="00590903" w:rsidRPr="00253412" w:rsidRDefault="00590903" w:rsidP="00365AF8">
      <w:pPr>
        <w:spacing w:after="0" w:line="360" w:lineRule="auto"/>
        <w:jc w:val="both"/>
        <w:rPr>
          <w:rFonts w:ascii="Arial" w:hAnsi="Arial" w:cs="Arial"/>
          <w:b/>
          <w:sz w:val="18"/>
          <w:szCs w:val="20"/>
        </w:rPr>
      </w:pPr>
    </w:p>
    <w:p w14:paraId="3AF7B110" w14:textId="7EF76847" w:rsidR="00DC07C5" w:rsidRPr="00DC07C5" w:rsidRDefault="00424033" w:rsidP="00F91D23">
      <w:pPr>
        <w:spacing w:after="0" w:line="360" w:lineRule="auto"/>
        <w:rPr>
          <w:rFonts w:ascii="Arial" w:hAnsi="Arial" w:cs="Arial"/>
          <w:sz w:val="20"/>
          <w:szCs w:val="20"/>
        </w:rPr>
      </w:pPr>
      <w:r>
        <w:rPr>
          <w:rFonts w:ascii="Arial" w:hAnsi="Arial"/>
          <w:b/>
          <w:sz w:val="20"/>
          <w:szCs w:val="20"/>
        </w:rPr>
        <w:t>Berlin, 15 April 2021</w:t>
      </w:r>
      <w:r>
        <w:rPr>
          <w:rFonts w:ascii="Arial" w:hAnsi="Arial"/>
          <w:sz w:val="20"/>
          <w:szCs w:val="20"/>
        </w:rPr>
        <w:t xml:space="preserve"> - As had been expected, in the first three months of 2021 the volume of trading in commercial property investments in Berlin did not reach the record height seen in the same period a year before. Trades of €850m translated into 67 % lower turnover year on year (€2.6bn). A similarly low level </w:t>
      </w:r>
      <w:proofErr w:type="gramStart"/>
      <w:r>
        <w:rPr>
          <w:rFonts w:ascii="Arial" w:hAnsi="Arial"/>
          <w:sz w:val="20"/>
          <w:szCs w:val="20"/>
        </w:rPr>
        <w:t>was last posted</w:t>
      </w:r>
      <w:proofErr w:type="gramEnd"/>
      <w:r>
        <w:rPr>
          <w:rFonts w:ascii="Arial" w:hAnsi="Arial"/>
          <w:sz w:val="20"/>
          <w:szCs w:val="20"/>
        </w:rPr>
        <w:t xml:space="preserve"> in 2018. </w:t>
      </w:r>
      <w:r>
        <w:rPr>
          <w:rFonts w:ascii="Arial" w:hAnsi="Arial"/>
          <w:i/>
          <w:sz w:val="20"/>
          <w:szCs w:val="20"/>
        </w:rPr>
        <w:t>“Generally speaking, it is not unusual for Berlin if the investment market is rather slow at the start of the year. The all-time high volumes of transactions in the first quarters of 2019 and 2020 are actually the exceptions. We do not expect talks on larger transactions to start until the second and third quarters of 2021,”</w:t>
      </w:r>
      <w:r>
        <w:rPr>
          <w:rFonts w:ascii="Arial" w:hAnsi="Arial"/>
          <w:sz w:val="20"/>
          <w:szCs w:val="20"/>
        </w:rPr>
        <w:t xml:space="preserve"> says </w:t>
      </w:r>
      <w:r>
        <w:rPr>
          <w:rFonts w:ascii="Arial" w:hAnsi="Arial"/>
          <w:b/>
          <w:sz w:val="20"/>
          <w:szCs w:val="20"/>
        </w:rPr>
        <w:t xml:space="preserve">Holger </w:t>
      </w:r>
      <w:proofErr w:type="spellStart"/>
      <w:r>
        <w:rPr>
          <w:rFonts w:ascii="Arial" w:hAnsi="Arial"/>
          <w:b/>
          <w:sz w:val="20"/>
          <w:szCs w:val="20"/>
        </w:rPr>
        <w:t>Michaelis</w:t>
      </w:r>
      <w:proofErr w:type="spellEnd"/>
      <w:r>
        <w:rPr>
          <w:rFonts w:ascii="Arial" w:hAnsi="Arial"/>
          <w:b/>
          <w:sz w:val="20"/>
          <w:szCs w:val="20"/>
        </w:rPr>
        <w:t>,</w:t>
      </w:r>
      <w:r>
        <w:rPr>
          <w:rFonts w:ascii="Arial" w:hAnsi="Arial"/>
          <w:sz w:val="20"/>
          <w:szCs w:val="20"/>
        </w:rPr>
        <w:t xml:space="preserve"> managing director of Grossmann &amp; Berger, a member of German Property Partners (GPP). </w:t>
      </w:r>
      <w:r>
        <w:rPr>
          <w:rFonts w:ascii="Arial" w:hAnsi="Arial"/>
          <w:i/>
          <w:sz w:val="20"/>
          <w:szCs w:val="20"/>
        </w:rPr>
        <w:t>“Some investors, in particular buyers from abroad, remain reticent in view of the ongoing pandemic. This, together with an acute shortage of real estate is tending to hold the market back at present,”</w:t>
      </w:r>
      <w:r>
        <w:rPr>
          <w:rFonts w:ascii="Arial" w:hAnsi="Arial"/>
          <w:sz w:val="20"/>
          <w:szCs w:val="20"/>
        </w:rPr>
        <w:t xml:space="preserve"> </w:t>
      </w:r>
      <w:proofErr w:type="spellStart"/>
      <w:r>
        <w:rPr>
          <w:rFonts w:ascii="Arial" w:hAnsi="Arial"/>
          <w:b/>
          <w:sz w:val="20"/>
          <w:szCs w:val="20"/>
        </w:rPr>
        <w:t>Michaelis</w:t>
      </w:r>
      <w:proofErr w:type="spellEnd"/>
      <w:r>
        <w:rPr>
          <w:rFonts w:ascii="Arial" w:hAnsi="Arial"/>
          <w:sz w:val="20"/>
          <w:szCs w:val="20"/>
        </w:rPr>
        <w:t xml:space="preserve"> adds. </w:t>
      </w:r>
    </w:p>
    <w:p w14:paraId="2CE8AC6A" w14:textId="0A72C4E5" w:rsidR="00906FC5" w:rsidRPr="00D35A6D" w:rsidRDefault="00906FC5" w:rsidP="00906FC5">
      <w:pPr>
        <w:spacing w:after="0" w:line="360" w:lineRule="auto"/>
        <w:rPr>
          <w:rFonts w:ascii="Arial" w:hAnsi="Arial" w:cs="Arial"/>
          <w:sz w:val="18"/>
          <w:szCs w:val="20"/>
        </w:rPr>
      </w:pPr>
    </w:p>
    <w:p w14:paraId="79CA357A" w14:textId="58F908D1" w:rsidR="000A5ED1" w:rsidRPr="00D35A6D" w:rsidRDefault="00365AF8" w:rsidP="00365AF8">
      <w:pPr>
        <w:spacing w:after="0" w:line="360" w:lineRule="auto"/>
        <w:textAlignment w:val="baseline"/>
        <w:rPr>
          <w:rFonts w:ascii="Arial" w:hAnsi="Arial" w:cs="Arial"/>
          <w:b/>
          <w:sz w:val="20"/>
          <w:szCs w:val="20"/>
        </w:rPr>
      </w:pPr>
      <w:r>
        <w:rPr>
          <w:rFonts w:ascii="Arial" w:hAnsi="Arial"/>
          <w:b/>
          <w:sz w:val="20"/>
          <w:szCs w:val="20"/>
        </w:rPr>
        <w:t xml:space="preserve">Market details: </w:t>
      </w:r>
    </w:p>
    <w:p w14:paraId="0B95B7E0" w14:textId="5153A078" w:rsidR="00991976" w:rsidRPr="009F1A62" w:rsidRDefault="00991976" w:rsidP="003372CA">
      <w:pPr>
        <w:pStyle w:val="Listenabsatz"/>
        <w:numPr>
          <w:ilvl w:val="0"/>
          <w:numId w:val="20"/>
        </w:numPr>
        <w:spacing w:after="0" w:line="360" w:lineRule="auto"/>
        <w:ind w:left="284" w:hanging="284"/>
        <w:textAlignment w:val="baseline"/>
        <w:rPr>
          <w:rFonts w:ascii="Arial" w:hAnsi="Arial" w:cs="Arial"/>
          <w:sz w:val="20"/>
          <w:szCs w:val="20"/>
        </w:rPr>
      </w:pPr>
      <w:r>
        <w:rPr>
          <w:rFonts w:ascii="Arial" w:hAnsi="Arial"/>
          <w:sz w:val="20"/>
          <w:szCs w:val="20"/>
        </w:rPr>
        <w:t xml:space="preserve">Accounting for 41 % of total trading, office properties remain the primary asset class, although far less dominant year on year (68 %). </w:t>
      </w:r>
    </w:p>
    <w:p w14:paraId="59345F56" w14:textId="7694BC62" w:rsidR="000A6AE3" w:rsidRDefault="009F1A62" w:rsidP="003372CA">
      <w:pPr>
        <w:pStyle w:val="Listenabsatz"/>
        <w:numPr>
          <w:ilvl w:val="0"/>
          <w:numId w:val="20"/>
        </w:numPr>
        <w:spacing w:after="0" w:line="360" w:lineRule="auto"/>
        <w:ind w:left="284" w:hanging="284"/>
        <w:textAlignment w:val="baseline"/>
        <w:rPr>
          <w:rFonts w:ascii="Arial" w:hAnsi="Arial" w:cs="Arial"/>
          <w:sz w:val="20"/>
          <w:szCs w:val="20"/>
        </w:rPr>
      </w:pPr>
      <w:r>
        <w:rPr>
          <w:rFonts w:ascii="Arial" w:hAnsi="Arial"/>
          <w:sz w:val="20"/>
          <w:szCs w:val="20"/>
        </w:rPr>
        <w:t xml:space="preserve">With 31 % of the market, the </w:t>
      </w:r>
      <w:r>
        <w:rPr>
          <w:rFonts w:ascii="Arial" w:hAnsi="Arial"/>
          <w:sz w:val="20"/>
          <w:szCs w:val="20"/>
          <w:u w:val="single"/>
        </w:rPr>
        <w:t>price category</w:t>
      </w:r>
      <w:r>
        <w:rPr>
          <w:rFonts w:ascii="Arial" w:hAnsi="Arial"/>
          <w:sz w:val="20"/>
          <w:szCs w:val="20"/>
        </w:rPr>
        <w:t xml:space="preserve"> €100m or more was slightly ahead of less expensive trades.</w:t>
      </w:r>
    </w:p>
    <w:p w14:paraId="430BFC54" w14:textId="53A23BEE" w:rsidR="00360D71" w:rsidRPr="009F1A62" w:rsidRDefault="00360D71" w:rsidP="003372CA">
      <w:pPr>
        <w:pStyle w:val="Listenabsatz"/>
        <w:numPr>
          <w:ilvl w:val="0"/>
          <w:numId w:val="20"/>
        </w:numPr>
        <w:spacing w:after="0" w:line="360" w:lineRule="auto"/>
        <w:ind w:left="284" w:hanging="284"/>
        <w:textAlignment w:val="baseline"/>
        <w:rPr>
          <w:rFonts w:ascii="Arial" w:hAnsi="Arial" w:cs="Arial"/>
          <w:sz w:val="20"/>
          <w:szCs w:val="20"/>
        </w:rPr>
      </w:pPr>
      <w:r>
        <w:rPr>
          <w:rFonts w:ascii="Arial" w:hAnsi="Arial"/>
          <w:sz w:val="20"/>
          <w:szCs w:val="20"/>
        </w:rPr>
        <w:t xml:space="preserve">Developers (26 %) and specialist funds (25 %) were the biggest </w:t>
      </w:r>
      <w:r>
        <w:rPr>
          <w:rFonts w:ascii="Arial" w:hAnsi="Arial"/>
          <w:sz w:val="20"/>
          <w:szCs w:val="20"/>
          <w:u w:val="single"/>
        </w:rPr>
        <w:t>groups of buyers.</w:t>
      </w:r>
      <w:r>
        <w:rPr>
          <w:rFonts w:ascii="Arial" w:hAnsi="Arial"/>
          <w:sz w:val="20"/>
          <w:szCs w:val="20"/>
        </w:rPr>
        <w:t xml:space="preserve"> Whereas a year before</w:t>
      </w:r>
      <w:r w:rsidR="00C85E79">
        <w:rPr>
          <w:rFonts w:ascii="Arial" w:hAnsi="Arial"/>
          <w:sz w:val="20"/>
          <w:szCs w:val="20"/>
        </w:rPr>
        <w:t>,</w:t>
      </w:r>
      <w:r>
        <w:rPr>
          <w:rFonts w:ascii="Arial" w:hAnsi="Arial"/>
          <w:sz w:val="20"/>
          <w:szCs w:val="20"/>
        </w:rPr>
        <w:t xml:space="preserve"> listed property investment AGs/REITs were predominant among </w:t>
      </w:r>
      <w:r>
        <w:rPr>
          <w:rFonts w:ascii="Arial" w:hAnsi="Arial"/>
          <w:sz w:val="20"/>
          <w:szCs w:val="20"/>
          <w:u w:val="single"/>
        </w:rPr>
        <w:t>sellers</w:t>
      </w:r>
      <w:r>
        <w:rPr>
          <w:rFonts w:ascii="Arial" w:hAnsi="Arial"/>
          <w:sz w:val="20"/>
          <w:szCs w:val="20"/>
        </w:rPr>
        <w:t xml:space="preserve"> (65 %), their share shrank to 3 % in the 1st quarter of 2021. Private investors moved into the vacant slot with 34 % of total trading. </w:t>
      </w:r>
    </w:p>
    <w:p w14:paraId="592B5525" w14:textId="5EB6BDF0" w:rsidR="00F20AAA" w:rsidRPr="00CB317E" w:rsidRDefault="005148A7" w:rsidP="003372CA">
      <w:pPr>
        <w:pStyle w:val="Listenabsatz"/>
        <w:numPr>
          <w:ilvl w:val="0"/>
          <w:numId w:val="20"/>
        </w:numPr>
        <w:spacing w:after="0" w:line="360" w:lineRule="auto"/>
        <w:ind w:left="284" w:hanging="284"/>
        <w:textAlignment w:val="baseline"/>
        <w:rPr>
          <w:rFonts w:ascii="Arial" w:hAnsi="Arial" w:cs="Arial"/>
          <w:sz w:val="20"/>
          <w:szCs w:val="20"/>
        </w:rPr>
      </w:pPr>
      <w:r>
        <w:rPr>
          <w:rFonts w:ascii="Arial" w:hAnsi="Arial"/>
          <w:sz w:val="20"/>
          <w:szCs w:val="20"/>
        </w:rPr>
        <w:t>At present, it is almost impossible for foreign investors to view properties due to Covid-19 travel restrictions and their share of the volume traded has thus plummeted to 22 % (Q1/2020: 87 %).</w:t>
      </w:r>
    </w:p>
    <w:p w14:paraId="0BCA5672" w14:textId="770DC7BC" w:rsidR="0086528D" w:rsidRDefault="0086528D" w:rsidP="0086528D">
      <w:pPr>
        <w:pStyle w:val="Listenabsatz"/>
        <w:numPr>
          <w:ilvl w:val="0"/>
          <w:numId w:val="20"/>
        </w:numPr>
        <w:spacing w:after="0" w:line="360" w:lineRule="auto"/>
        <w:ind w:left="284" w:hanging="284"/>
        <w:textAlignment w:val="baseline"/>
        <w:rPr>
          <w:rFonts w:ascii="Arial" w:hAnsi="Arial" w:cs="Arial"/>
          <w:sz w:val="20"/>
          <w:szCs w:val="20"/>
        </w:rPr>
      </w:pPr>
      <w:r>
        <w:rPr>
          <w:rFonts w:ascii="Arial" w:hAnsi="Arial"/>
          <w:sz w:val="20"/>
          <w:szCs w:val="20"/>
        </w:rPr>
        <w:t xml:space="preserve">Prime yields on offices (2.7 %) and commercial buildings (2.8 %) remained unchanged year on year. The prime yield on logistics real estate fell by 0.05 percentage points to 3.75 %.     </w:t>
      </w:r>
    </w:p>
    <w:tbl>
      <w:tblPr>
        <w:tblStyle w:val="TableGrid2"/>
        <w:tblpPr w:leftFromText="141" w:rightFromText="141" w:vertAnchor="text" w:horzAnchor="margin" w:tblpY="111"/>
        <w:tblW w:w="0" w:type="auto"/>
        <w:tblLook w:val="04A0" w:firstRow="1" w:lastRow="0" w:firstColumn="1" w:lastColumn="0" w:noHBand="0" w:noVBand="1"/>
      </w:tblPr>
      <w:tblGrid>
        <w:gridCol w:w="3823"/>
        <w:gridCol w:w="1134"/>
      </w:tblGrid>
      <w:tr w:rsidR="00F67EAF" w:rsidRPr="006F49D0" w14:paraId="4C2432D5" w14:textId="77777777" w:rsidTr="00F67EAF">
        <w:trPr>
          <w:trHeight w:val="283"/>
        </w:trPr>
        <w:tc>
          <w:tcPr>
            <w:tcW w:w="0" w:type="auto"/>
            <w:shd w:val="clear" w:color="auto" w:fill="1F242B" w:themeFill="accent2"/>
          </w:tcPr>
          <w:p w14:paraId="4B0553A5" w14:textId="0C2D69E4" w:rsidR="00F67EAF" w:rsidRPr="004712BA" w:rsidRDefault="00F67EAF" w:rsidP="00F67EAF">
            <w:pPr>
              <w:widowControl w:val="0"/>
              <w:spacing w:before="60" w:after="60"/>
              <w:jc w:val="both"/>
              <w:rPr>
                <w:rFonts w:ascii="Arial" w:hAnsi="Arial" w:cs="Arial"/>
                <w:b/>
                <w:sz w:val="18"/>
                <w:szCs w:val="16"/>
              </w:rPr>
            </w:pPr>
            <w:r>
              <w:rPr>
                <w:rFonts w:ascii="Arial" w:hAnsi="Arial"/>
                <w:b/>
                <w:sz w:val="20"/>
                <w:szCs w:val="20"/>
              </w:rPr>
              <w:t>Investment market | Berlin</w:t>
            </w:r>
            <w:r>
              <w:t xml:space="preserve"> </w:t>
            </w:r>
            <w:r>
              <w:rPr>
                <w:rFonts w:ascii="Arial" w:hAnsi="Arial"/>
                <w:b/>
                <w:sz w:val="20"/>
                <w:szCs w:val="20"/>
              </w:rPr>
              <w:t>| 2021</w:t>
            </w:r>
          </w:p>
        </w:tc>
        <w:tc>
          <w:tcPr>
            <w:tcW w:w="1134" w:type="dxa"/>
            <w:shd w:val="clear" w:color="auto" w:fill="1F242B" w:themeFill="accent2"/>
          </w:tcPr>
          <w:p w14:paraId="2666ADBF" w14:textId="77777777" w:rsidR="00F67EAF" w:rsidRPr="004712BA" w:rsidRDefault="00F67EAF" w:rsidP="00F67EAF">
            <w:pPr>
              <w:widowControl w:val="0"/>
              <w:spacing w:before="60" w:after="60"/>
              <w:jc w:val="center"/>
              <w:rPr>
                <w:rFonts w:ascii="Arial" w:hAnsi="Arial" w:cs="Arial"/>
                <w:b/>
                <w:sz w:val="18"/>
                <w:szCs w:val="16"/>
              </w:rPr>
            </w:pPr>
            <w:r>
              <w:rPr>
                <w:rFonts w:ascii="Arial" w:hAnsi="Arial"/>
                <w:b/>
                <w:sz w:val="18"/>
                <w:szCs w:val="16"/>
              </w:rPr>
              <w:t>Q1</w:t>
            </w:r>
          </w:p>
        </w:tc>
      </w:tr>
      <w:tr w:rsidR="00F67EAF" w:rsidRPr="006F49D0" w14:paraId="4B06E1C6" w14:textId="77777777" w:rsidTr="00F67EAF">
        <w:trPr>
          <w:trHeight w:val="283"/>
        </w:trPr>
        <w:tc>
          <w:tcPr>
            <w:tcW w:w="3823" w:type="dxa"/>
          </w:tcPr>
          <w:p w14:paraId="23BEE2EF" w14:textId="77777777" w:rsidR="00F67EAF" w:rsidRPr="004712BA" w:rsidRDefault="00F67EAF" w:rsidP="00F67EAF">
            <w:pPr>
              <w:widowControl w:val="0"/>
              <w:spacing w:before="40" w:after="40"/>
              <w:jc w:val="both"/>
              <w:rPr>
                <w:rFonts w:ascii="Arial" w:hAnsi="Arial" w:cs="Arial"/>
                <w:b/>
                <w:sz w:val="18"/>
                <w:szCs w:val="16"/>
              </w:rPr>
            </w:pPr>
            <w:r>
              <w:rPr>
                <w:rFonts w:ascii="Arial" w:hAnsi="Arial"/>
                <w:b/>
                <w:sz w:val="18"/>
                <w:szCs w:val="16"/>
              </w:rPr>
              <w:t xml:space="preserve">Transaction volume </w:t>
            </w:r>
            <w:r>
              <w:rPr>
                <w:rFonts w:ascii="Arial" w:hAnsi="Arial"/>
                <w:sz w:val="18"/>
                <w:szCs w:val="16"/>
              </w:rPr>
              <w:t>[€ millions]</w:t>
            </w:r>
          </w:p>
        </w:tc>
        <w:tc>
          <w:tcPr>
            <w:tcW w:w="1134" w:type="dxa"/>
            <w:vAlign w:val="center"/>
          </w:tcPr>
          <w:p w14:paraId="6D149E39" w14:textId="27792AA9" w:rsidR="00F67EAF" w:rsidRPr="000B7D28" w:rsidRDefault="00424033" w:rsidP="00F67EAF">
            <w:pPr>
              <w:widowControl w:val="0"/>
              <w:spacing w:before="40" w:after="40"/>
              <w:jc w:val="right"/>
              <w:rPr>
                <w:rFonts w:ascii="Arial" w:hAnsi="Arial" w:cs="Arial"/>
                <w:sz w:val="18"/>
                <w:szCs w:val="16"/>
              </w:rPr>
            </w:pPr>
            <w:r>
              <w:rPr>
                <w:rFonts w:ascii="Arial" w:hAnsi="Arial"/>
                <w:sz w:val="18"/>
                <w:szCs w:val="16"/>
              </w:rPr>
              <w:t>850</w:t>
            </w:r>
          </w:p>
        </w:tc>
      </w:tr>
      <w:tr w:rsidR="00F67EAF" w:rsidRPr="006F49D0" w14:paraId="09A01916" w14:textId="77777777" w:rsidTr="00F67EAF">
        <w:trPr>
          <w:trHeight w:val="283"/>
        </w:trPr>
        <w:tc>
          <w:tcPr>
            <w:tcW w:w="3823" w:type="dxa"/>
          </w:tcPr>
          <w:p w14:paraId="62104683" w14:textId="77777777" w:rsidR="00F67EAF" w:rsidRPr="00A7575D" w:rsidRDefault="00F67EAF" w:rsidP="00F67EAF">
            <w:pPr>
              <w:widowControl w:val="0"/>
              <w:spacing w:before="40" w:after="40"/>
              <w:jc w:val="both"/>
              <w:rPr>
                <w:rFonts w:ascii="Arial" w:hAnsi="Arial" w:cs="Arial"/>
                <w:sz w:val="18"/>
                <w:szCs w:val="16"/>
              </w:rPr>
            </w:pPr>
            <w:r>
              <w:rPr>
                <w:rFonts w:ascii="Arial" w:hAnsi="Arial"/>
                <w:sz w:val="18"/>
                <w:szCs w:val="16"/>
              </w:rPr>
              <w:t xml:space="preserve">against prior </w:t>
            </w:r>
            <w:proofErr w:type="spellStart"/>
            <w:r>
              <w:rPr>
                <w:rFonts w:ascii="Arial" w:hAnsi="Arial"/>
                <w:sz w:val="18"/>
                <w:szCs w:val="16"/>
              </w:rPr>
              <w:t>yr</w:t>
            </w:r>
            <w:proofErr w:type="spellEnd"/>
            <w:r>
              <w:rPr>
                <w:rFonts w:ascii="Arial" w:hAnsi="Arial"/>
                <w:sz w:val="18"/>
                <w:szCs w:val="16"/>
              </w:rPr>
              <w:t xml:space="preserve"> [%]</w:t>
            </w:r>
          </w:p>
        </w:tc>
        <w:tc>
          <w:tcPr>
            <w:tcW w:w="1134" w:type="dxa"/>
            <w:vAlign w:val="center"/>
          </w:tcPr>
          <w:p w14:paraId="256E0AC6" w14:textId="36E89E87" w:rsidR="00F67EAF" w:rsidRPr="00BD6652" w:rsidRDefault="00424033" w:rsidP="00F67EAF">
            <w:pPr>
              <w:widowControl w:val="0"/>
              <w:spacing w:before="40" w:after="40"/>
              <w:jc w:val="right"/>
              <w:rPr>
                <w:rFonts w:ascii="Arial" w:hAnsi="Arial" w:cs="Arial"/>
                <w:sz w:val="18"/>
                <w:szCs w:val="16"/>
              </w:rPr>
            </w:pPr>
            <w:r>
              <w:rPr>
                <w:rFonts w:ascii="Arial" w:hAnsi="Arial"/>
                <w:sz w:val="18"/>
                <w:szCs w:val="16"/>
              </w:rPr>
              <w:t>-67</w:t>
            </w:r>
          </w:p>
        </w:tc>
      </w:tr>
      <w:tr w:rsidR="00F67EAF" w:rsidRPr="006F49D0" w14:paraId="225182B5" w14:textId="77777777" w:rsidTr="00F67EAF">
        <w:trPr>
          <w:trHeight w:val="283"/>
        </w:trPr>
        <w:tc>
          <w:tcPr>
            <w:tcW w:w="3823" w:type="dxa"/>
          </w:tcPr>
          <w:p w14:paraId="5DEF1B96" w14:textId="77777777" w:rsidR="00F67EAF" w:rsidRPr="00A7575D" w:rsidRDefault="00F67EAF" w:rsidP="00F67EAF">
            <w:pPr>
              <w:widowControl w:val="0"/>
              <w:spacing w:before="40" w:after="40"/>
              <w:jc w:val="both"/>
              <w:rPr>
                <w:rFonts w:ascii="Arial" w:hAnsi="Arial" w:cs="Arial"/>
                <w:sz w:val="18"/>
                <w:szCs w:val="16"/>
              </w:rPr>
            </w:pPr>
            <w:r>
              <w:rPr>
                <w:rFonts w:ascii="Arial" w:hAnsi="Arial"/>
                <w:b/>
                <w:sz w:val="18"/>
                <w:szCs w:val="16"/>
              </w:rPr>
              <w:t>Share of trading in CBD</w:t>
            </w:r>
            <w:r>
              <w:rPr>
                <w:rFonts w:ascii="Arial" w:hAnsi="Arial"/>
                <w:sz w:val="18"/>
                <w:szCs w:val="16"/>
              </w:rPr>
              <w:t xml:space="preserve"> [%]</w:t>
            </w:r>
          </w:p>
        </w:tc>
        <w:tc>
          <w:tcPr>
            <w:tcW w:w="1134" w:type="dxa"/>
            <w:vAlign w:val="center"/>
          </w:tcPr>
          <w:p w14:paraId="390224FB" w14:textId="02D23875" w:rsidR="00F67EAF" w:rsidRPr="000B7D28" w:rsidRDefault="00424033" w:rsidP="00F67EAF">
            <w:pPr>
              <w:widowControl w:val="0"/>
              <w:spacing w:before="40" w:after="40"/>
              <w:jc w:val="right"/>
              <w:rPr>
                <w:rFonts w:ascii="Arial" w:hAnsi="Arial" w:cs="Arial"/>
                <w:sz w:val="18"/>
                <w:szCs w:val="16"/>
              </w:rPr>
            </w:pPr>
            <w:r>
              <w:rPr>
                <w:rFonts w:ascii="Arial" w:hAnsi="Arial"/>
                <w:sz w:val="18"/>
                <w:szCs w:val="16"/>
              </w:rPr>
              <w:t>9</w:t>
            </w:r>
          </w:p>
        </w:tc>
      </w:tr>
      <w:tr w:rsidR="00F67EAF" w:rsidRPr="006F49D0" w14:paraId="263CDC36" w14:textId="77777777" w:rsidTr="00F67EAF">
        <w:trPr>
          <w:trHeight w:val="283"/>
        </w:trPr>
        <w:tc>
          <w:tcPr>
            <w:tcW w:w="3823" w:type="dxa"/>
          </w:tcPr>
          <w:p w14:paraId="2C102535" w14:textId="77777777" w:rsidR="00F67EAF" w:rsidRPr="00CF57DD" w:rsidRDefault="00F67EAF" w:rsidP="00F67EAF">
            <w:pPr>
              <w:widowControl w:val="0"/>
              <w:spacing w:before="40" w:after="40"/>
              <w:jc w:val="both"/>
              <w:rPr>
                <w:rFonts w:ascii="Arial" w:hAnsi="Arial" w:cs="Arial"/>
                <w:b/>
                <w:sz w:val="18"/>
                <w:szCs w:val="16"/>
              </w:rPr>
            </w:pPr>
            <w:r>
              <w:rPr>
                <w:rFonts w:ascii="Arial" w:hAnsi="Arial"/>
                <w:b/>
                <w:sz w:val="18"/>
                <w:szCs w:val="16"/>
              </w:rPr>
              <w:t>Proportion of international investors</w:t>
            </w:r>
            <w:r>
              <w:rPr>
                <w:rFonts w:ascii="Arial" w:hAnsi="Arial"/>
                <w:sz w:val="18"/>
                <w:szCs w:val="16"/>
              </w:rPr>
              <w:t xml:space="preserve"> [%]</w:t>
            </w:r>
          </w:p>
        </w:tc>
        <w:tc>
          <w:tcPr>
            <w:tcW w:w="1134" w:type="dxa"/>
            <w:vAlign w:val="center"/>
          </w:tcPr>
          <w:p w14:paraId="027038BA" w14:textId="638088C0" w:rsidR="00F67EAF" w:rsidRPr="000B7D28" w:rsidRDefault="00424033" w:rsidP="00F67EAF">
            <w:pPr>
              <w:widowControl w:val="0"/>
              <w:spacing w:before="40" w:after="40"/>
              <w:jc w:val="right"/>
              <w:rPr>
                <w:rFonts w:ascii="Arial" w:hAnsi="Arial" w:cs="Arial"/>
                <w:sz w:val="18"/>
                <w:szCs w:val="16"/>
              </w:rPr>
            </w:pPr>
            <w:r>
              <w:rPr>
                <w:rFonts w:ascii="Arial" w:hAnsi="Arial"/>
                <w:sz w:val="18"/>
                <w:szCs w:val="16"/>
              </w:rPr>
              <w:t>32</w:t>
            </w:r>
          </w:p>
        </w:tc>
      </w:tr>
      <w:tr w:rsidR="00F67EAF" w:rsidRPr="006F49D0" w14:paraId="6E4FA2FB" w14:textId="77777777" w:rsidTr="00F67EAF">
        <w:trPr>
          <w:trHeight w:val="283"/>
        </w:trPr>
        <w:tc>
          <w:tcPr>
            <w:tcW w:w="3823" w:type="dxa"/>
          </w:tcPr>
          <w:p w14:paraId="07D8D6A5" w14:textId="77777777" w:rsidR="00F67EAF" w:rsidRPr="004712BA" w:rsidRDefault="00F67EAF" w:rsidP="00F67EAF">
            <w:pPr>
              <w:widowControl w:val="0"/>
              <w:spacing w:before="40" w:after="40"/>
              <w:jc w:val="both"/>
              <w:rPr>
                <w:rFonts w:ascii="Arial" w:hAnsi="Arial" w:cs="Arial"/>
                <w:b/>
                <w:sz w:val="18"/>
                <w:szCs w:val="16"/>
              </w:rPr>
            </w:pPr>
            <w:r>
              <w:rPr>
                <w:rFonts w:ascii="Arial" w:hAnsi="Arial"/>
                <w:b/>
                <w:sz w:val="18"/>
                <w:szCs w:val="16"/>
              </w:rPr>
              <w:t>Prime net yield, office</w:t>
            </w:r>
            <w:r>
              <w:rPr>
                <w:rFonts w:ascii="Arial" w:hAnsi="Arial"/>
                <w:sz w:val="18"/>
                <w:szCs w:val="16"/>
              </w:rPr>
              <w:t xml:space="preserve"> [%]</w:t>
            </w:r>
          </w:p>
        </w:tc>
        <w:tc>
          <w:tcPr>
            <w:tcW w:w="1134" w:type="dxa"/>
            <w:vAlign w:val="center"/>
          </w:tcPr>
          <w:p w14:paraId="24AF25F3" w14:textId="77777777" w:rsidR="00F67EAF" w:rsidRPr="000B7D28" w:rsidRDefault="00F67EAF" w:rsidP="00F67EAF">
            <w:pPr>
              <w:widowControl w:val="0"/>
              <w:spacing w:before="40" w:after="40"/>
              <w:jc w:val="right"/>
              <w:rPr>
                <w:rFonts w:ascii="Arial" w:hAnsi="Arial" w:cs="Arial"/>
                <w:sz w:val="18"/>
                <w:szCs w:val="16"/>
              </w:rPr>
            </w:pPr>
            <w:r>
              <w:rPr>
                <w:rFonts w:ascii="Arial" w:hAnsi="Arial"/>
                <w:sz w:val="18"/>
                <w:szCs w:val="16"/>
              </w:rPr>
              <w:t>2.70</w:t>
            </w:r>
          </w:p>
        </w:tc>
      </w:tr>
      <w:tr w:rsidR="00F67EAF" w14:paraId="54D1641E" w14:textId="77777777" w:rsidTr="00F67EAF">
        <w:trPr>
          <w:trHeight w:val="283"/>
        </w:trPr>
        <w:tc>
          <w:tcPr>
            <w:tcW w:w="3823" w:type="dxa"/>
          </w:tcPr>
          <w:p w14:paraId="002C70DF" w14:textId="77777777" w:rsidR="00F67EAF" w:rsidRPr="00A7575D" w:rsidRDefault="00F67EAF" w:rsidP="00F67EAF">
            <w:pPr>
              <w:widowControl w:val="0"/>
              <w:spacing w:before="40" w:after="40"/>
              <w:jc w:val="both"/>
              <w:rPr>
                <w:rFonts w:ascii="Arial" w:hAnsi="Arial" w:cs="Arial"/>
                <w:sz w:val="18"/>
                <w:szCs w:val="16"/>
              </w:rPr>
            </w:pPr>
            <w:r>
              <w:rPr>
                <w:rFonts w:ascii="Arial" w:hAnsi="Arial"/>
                <w:sz w:val="18"/>
                <w:szCs w:val="16"/>
              </w:rPr>
              <w:t xml:space="preserve">against prior </w:t>
            </w:r>
            <w:proofErr w:type="spellStart"/>
            <w:r>
              <w:rPr>
                <w:rFonts w:ascii="Arial" w:hAnsi="Arial"/>
                <w:sz w:val="18"/>
                <w:szCs w:val="16"/>
              </w:rPr>
              <w:t>yr</w:t>
            </w:r>
            <w:proofErr w:type="spellEnd"/>
            <w:r>
              <w:rPr>
                <w:rFonts w:ascii="Arial" w:hAnsi="Arial"/>
                <w:sz w:val="18"/>
                <w:szCs w:val="16"/>
              </w:rPr>
              <w:t xml:space="preserve"> [percentage points]</w:t>
            </w:r>
          </w:p>
        </w:tc>
        <w:tc>
          <w:tcPr>
            <w:tcW w:w="1134" w:type="dxa"/>
            <w:vAlign w:val="center"/>
          </w:tcPr>
          <w:p w14:paraId="43F2CDE3" w14:textId="109071FE" w:rsidR="00F67EAF" w:rsidRPr="000B7D28" w:rsidRDefault="00424033" w:rsidP="009750A4">
            <w:pPr>
              <w:widowControl w:val="0"/>
              <w:spacing w:before="40" w:after="40"/>
              <w:jc w:val="right"/>
              <w:rPr>
                <w:rFonts w:ascii="Arial" w:hAnsi="Arial" w:cs="Arial"/>
                <w:sz w:val="18"/>
                <w:szCs w:val="16"/>
              </w:rPr>
            </w:pPr>
            <w:r>
              <w:rPr>
                <w:rFonts w:ascii="Arial" w:hAnsi="Arial"/>
                <w:sz w:val="18"/>
                <w:szCs w:val="16"/>
              </w:rPr>
              <w:t>±0.00</w:t>
            </w:r>
          </w:p>
        </w:tc>
      </w:tr>
      <w:tr w:rsidR="00F67EAF" w:rsidRPr="006F49D0" w14:paraId="108BDDCF" w14:textId="77777777" w:rsidTr="00F67EAF">
        <w:trPr>
          <w:trHeight w:val="283"/>
        </w:trPr>
        <w:tc>
          <w:tcPr>
            <w:tcW w:w="3823" w:type="dxa"/>
          </w:tcPr>
          <w:p w14:paraId="7FFAB547" w14:textId="77777777" w:rsidR="00F67EAF" w:rsidRPr="004712BA" w:rsidRDefault="00F67EAF" w:rsidP="00F67EAF">
            <w:pPr>
              <w:widowControl w:val="0"/>
              <w:spacing w:before="40" w:after="40"/>
              <w:jc w:val="both"/>
              <w:rPr>
                <w:rFonts w:ascii="Arial" w:hAnsi="Arial" w:cs="Arial"/>
                <w:b/>
                <w:sz w:val="18"/>
                <w:szCs w:val="16"/>
              </w:rPr>
            </w:pPr>
            <w:r>
              <w:rPr>
                <w:rFonts w:ascii="Arial" w:hAnsi="Arial"/>
                <w:b/>
                <w:sz w:val="18"/>
                <w:szCs w:val="16"/>
              </w:rPr>
              <w:t>Prime net yield, commercial buildings</w:t>
            </w:r>
            <w:r>
              <w:rPr>
                <w:rFonts w:ascii="Arial" w:hAnsi="Arial"/>
                <w:sz w:val="18"/>
                <w:szCs w:val="16"/>
              </w:rPr>
              <w:t xml:space="preserve"> [%]</w:t>
            </w:r>
          </w:p>
        </w:tc>
        <w:tc>
          <w:tcPr>
            <w:tcW w:w="1134" w:type="dxa"/>
            <w:vAlign w:val="center"/>
          </w:tcPr>
          <w:p w14:paraId="50095197" w14:textId="7FA13006" w:rsidR="00F67EAF" w:rsidRPr="000B7D28" w:rsidRDefault="00424033" w:rsidP="00F67EAF">
            <w:pPr>
              <w:widowControl w:val="0"/>
              <w:spacing w:before="40" w:after="40"/>
              <w:jc w:val="right"/>
              <w:rPr>
                <w:rFonts w:ascii="Arial" w:hAnsi="Arial" w:cs="Arial"/>
                <w:sz w:val="18"/>
                <w:szCs w:val="16"/>
              </w:rPr>
            </w:pPr>
            <w:r>
              <w:rPr>
                <w:rFonts w:ascii="Arial" w:hAnsi="Arial"/>
                <w:sz w:val="18"/>
                <w:szCs w:val="16"/>
              </w:rPr>
              <w:t>2.80</w:t>
            </w:r>
          </w:p>
        </w:tc>
      </w:tr>
      <w:tr w:rsidR="00F67EAF" w14:paraId="12487751" w14:textId="77777777" w:rsidTr="00F67EAF">
        <w:trPr>
          <w:trHeight w:val="283"/>
        </w:trPr>
        <w:tc>
          <w:tcPr>
            <w:tcW w:w="3823" w:type="dxa"/>
          </w:tcPr>
          <w:p w14:paraId="60C8FA68" w14:textId="77777777" w:rsidR="00F67EAF" w:rsidRPr="00A7575D" w:rsidRDefault="00F67EAF" w:rsidP="00F67EAF">
            <w:pPr>
              <w:widowControl w:val="0"/>
              <w:spacing w:before="40" w:after="40"/>
              <w:jc w:val="both"/>
              <w:rPr>
                <w:rFonts w:ascii="Arial" w:hAnsi="Arial" w:cs="Arial"/>
                <w:sz w:val="18"/>
                <w:szCs w:val="16"/>
              </w:rPr>
            </w:pPr>
            <w:r>
              <w:rPr>
                <w:rFonts w:ascii="Arial" w:hAnsi="Arial"/>
                <w:sz w:val="18"/>
                <w:szCs w:val="16"/>
              </w:rPr>
              <w:t xml:space="preserve">against prior </w:t>
            </w:r>
            <w:proofErr w:type="spellStart"/>
            <w:r>
              <w:rPr>
                <w:rFonts w:ascii="Arial" w:hAnsi="Arial"/>
                <w:sz w:val="18"/>
                <w:szCs w:val="16"/>
              </w:rPr>
              <w:t>yr</w:t>
            </w:r>
            <w:proofErr w:type="spellEnd"/>
            <w:r>
              <w:rPr>
                <w:rFonts w:ascii="Arial" w:hAnsi="Arial"/>
                <w:sz w:val="18"/>
                <w:szCs w:val="16"/>
              </w:rPr>
              <w:t xml:space="preserve"> [percentage points]</w:t>
            </w:r>
          </w:p>
        </w:tc>
        <w:tc>
          <w:tcPr>
            <w:tcW w:w="1134" w:type="dxa"/>
            <w:vAlign w:val="center"/>
          </w:tcPr>
          <w:p w14:paraId="193B4811" w14:textId="77777777" w:rsidR="00F67EAF" w:rsidRPr="000B7D28" w:rsidRDefault="00F67EAF" w:rsidP="00F67EAF">
            <w:pPr>
              <w:widowControl w:val="0"/>
              <w:spacing w:before="40" w:after="40"/>
              <w:jc w:val="right"/>
              <w:rPr>
                <w:rFonts w:ascii="Arial" w:hAnsi="Arial" w:cs="Arial"/>
                <w:sz w:val="18"/>
                <w:szCs w:val="16"/>
              </w:rPr>
            </w:pPr>
            <w:r>
              <w:rPr>
                <w:rFonts w:ascii="Arial" w:hAnsi="Arial"/>
                <w:sz w:val="18"/>
                <w:szCs w:val="16"/>
              </w:rPr>
              <w:t>±0.00</w:t>
            </w:r>
          </w:p>
        </w:tc>
      </w:tr>
      <w:tr w:rsidR="00F67EAF" w:rsidRPr="006F49D0" w14:paraId="3684343E" w14:textId="77777777" w:rsidTr="00F67EAF">
        <w:trPr>
          <w:trHeight w:val="283"/>
        </w:trPr>
        <w:tc>
          <w:tcPr>
            <w:tcW w:w="3823" w:type="dxa"/>
          </w:tcPr>
          <w:p w14:paraId="01160851" w14:textId="77777777" w:rsidR="00F67EAF" w:rsidRPr="004712BA" w:rsidRDefault="00F67EAF" w:rsidP="00F67EAF">
            <w:pPr>
              <w:widowControl w:val="0"/>
              <w:spacing w:before="40" w:after="40"/>
              <w:jc w:val="both"/>
              <w:rPr>
                <w:rFonts w:ascii="Arial" w:hAnsi="Arial" w:cs="Arial"/>
                <w:b/>
                <w:sz w:val="18"/>
                <w:szCs w:val="16"/>
              </w:rPr>
            </w:pPr>
            <w:r>
              <w:rPr>
                <w:rFonts w:ascii="Arial" w:hAnsi="Arial"/>
                <w:b/>
                <w:sz w:val="18"/>
                <w:szCs w:val="16"/>
              </w:rPr>
              <w:t>Prime net yield, logistics properties</w:t>
            </w:r>
            <w:r>
              <w:rPr>
                <w:rFonts w:ascii="Arial" w:hAnsi="Arial"/>
                <w:sz w:val="18"/>
                <w:szCs w:val="16"/>
              </w:rPr>
              <w:t xml:space="preserve"> [%]</w:t>
            </w:r>
          </w:p>
        </w:tc>
        <w:tc>
          <w:tcPr>
            <w:tcW w:w="1134" w:type="dxa"/>
            <w:vAlign w:val="center"/>
          </w:tcPr>
          <w:p w14:paraId="4549AD25" w14:textId="1A6D4EF2" w:rsidR="00F67EAF" w:rsidRPr="000B7D28" w:rsidRDefault="00F67EAF" w:rsidP="00F67EAF">
            <w:pPr>
              <w:widowControl w:val="0"/>
              <w:spacing w:before="40" w:after="40"/>
              <w:jc w:val="right"/>
              <w:rPr>
                <w:rFonts w:ascii="Arial" w:hAnsi="Arial" w:cs="Arial"/>
                <w:sz w:val="18"/>
                <w:szCs w:val="16"/>
              </w:rPr>
            </w:pPr>
            <w:r>
              <w:rPr>
                <w:rFonts w:ascii="Arial" w:hAnsi="Arial"/>
                <w:sz w:val="18"/>
                <w:szCs w:val="16"/>
              </w:rPr>
              <w:t>3.75</w:t>
            </w:r>
          </w:p>
        </w:tc>
      </w:tr>
      <w:tr w:rsidR="00F67EAF" w14:paraId="1AE6011C" w14:textId="77777777" w:rsidTr="00F67EAF">
        <w:trPr>
          <w:trHeight w:val="283"/>
        </w:trPr>
        <w:tc>
          <w:tcPr>
            <w:tcW w:w="3823" w:type="dxa"/>
          </w:tcPr>
          <w:p w14:paraId="08D4FEA0" w14:textId="77777777" w:rsidR="00F67EAF" w:rsidRPr="00A7575D" w:rsidRDefault="00F67EAF" w:rsidP="00F67EAF">
            <w:pPr>
              <w:widowControl w:val="0"/>
              <w:spacing w:before="40" w:after="40"/>
              <w:jc w:val="both"/>
              <w:rPr>
                <w:rFonts w:ascii="Arial" w:hAnsi="Arial" w:cs="Arial"/>
                <w:sz w:val="18"/>
                <w:szCs w:val="16"/>
              </w:rPr>
            </w:pPr>
            <w:r>
              <w:rPr>
                <w:rFonts w:ascii="Arial" w:hAnsi="Arial"/>
                <w:sz w:val="18"/>
                <w:szCs w:val="16"/>
              </w:rPr>
              <w:t xml:space="preserve">against prior </w:t>
            </w:r>
            <w:proofErr w:type="spellStart"/>
            <w:r>
              <w:rPr>
                <w:rFonts w:ascii="Arial" w:hAnsi="Arial"/>
                <w:sz w:val="18"/>
                <w:szCs w:val="16"/>
              </w:rPr>
              <w:t>yr</w:t>
            </w:r>
            <w:proofErr w:type="spellEnd"/>
            <w:r>
              <w:rPr>
                <w:rFonts w:ascii="Arial" w:hAnsi="Arial"/>
                <w:sz w:val="18"/>
                <w:szCs w:val="16"/>
              </w:rPr>
              <w:t xml:space="preserve"> [percentage points]</w:t>
            </w:r>
          </w:p>
        </w:tc>
        <w:tc>
          <w:tcPr>
            <w:tcW w:w="1134" w:type="dxa"/>
            <w:vAlign w:val="center"/>
          </w:tcPr>
          <w:p w14:paraId="6E38FA44" w14:textId="0E47CE3B" w:rsidR="00F67EAF" w:rsidRPr="000B7D28" w:rsidRDefault="00F67EAF" w:rsidP="009750A4">
            <w:pPr>
              <w:widowControl w:val="0"/>
              <w:spacing w:before="40" w:after="40"/>
              <w:jc w:val="right"/>
              <w:rPr>
                <w:rFonts w:ascii="Arial" w:hAnsi="Arial" w:cs="Arial"/>
                <w:sz w:val="18"/>
                <w:szCs w:val="16"/>
              </w:rPr>
            </w:pPr>
            <w:r>
              <w:rPr>
                <w:rFonts w:ascii="Arial" w:hAnsi="Arial"/>
                <w:sz w:val="18"/>
                <w:szCs w:val="16"/>
              </w:rPr>
              <w:t>-0.05</w:t>
            </w:r>
          </w:p>
        </w:tc>
      </w:tr>
      <w:tr w:rsidR="00F67EAF" w:rsidRPr="006F49D0" w14:paraId="73476F27" w14:textId="77777777" w:rsidTr="00F67EAF">
        <w:trPr>
          <w:trHeight w:val="283"/>
        </w:trPr>
        <w:tc>
          <w:tcPr>
            <w:tcW w:w="3823" w:type="dxa"/>
            <w:tcBorders>
              <w:bottom w:val="single" w:sz="4" w:space="0" w:color="auto"/>
            </w:tcBorders>
          </w:tcPr>
          <w:p w14:paraId="04C55323" w14:textId="77777777" w:rsidR="00F67EAF" w:rsidRPr="004712BA" w:rsidRDefault="00F67EAF" w:rsidP="00F67EAF">
            <w:pPr>
              <w:widowControl w:val="0"/>
              <w:spacing w:before="40" w:after="40"/>
              <w:jc w:val="both"/>
              <w:rPr>
                <w:rFonts w:ascii="Arial" w:hAnsi="Arial" w:cs="Arial"/>
                <w:b/>
                <w:sz w:val="18"/>
                <w:szCs w:val="16"/>
              </w:rPr>
            </w:pPr>
            <w:r>
              <w:rPr>
                <w:rFonts w:ascii="Arial" w:hAnsi="Arial"/>
                <w:b/>
                <w:sz w:val="18"/>
                <w:szCs w:val="16"/>
              </w:rPr>
              <w:t>Strongest asset class</w:t>
            </w:r>
          </w:p>
        </w:tc>
        <w:tc>
          <w:tcPr>
            <w:tcW w:w="1134" w:type="dxa"/>
            <w:tcBorders>
              <w:bottom w:val="single" w:sz="4" w:space="0" w:color="auto"/>
            </w:tcBorders>
            <w:vAlign w:val="center"/>
          </w:tcPr>
          <w:p w14:paraId="21130F87" w14:textId="77777777" w:rsidR="00F67EAF" w:rsidRPr="000B7D28" w:rsidRDefault="00F67EAF" w:rsidP="00F67EAF">
            <w:pPr>
              <w:widowControl w:val="0"/>
              <w:spacing w:before="40" w:after="40"/>
              <w:jc w:val="right"/>
              <w:rPr>
                <w:rFonts w:ascii="Arial" w:hAnsi="Arial" w:cs="Arial"/>
                <w:sz w:val="18"/>
                <w:szCs w:val="16"/>
              </w:rPr>
            </w:pPr>
            <w:r>
              <w:rPr>
                <w:rFonts w:ascii="Arial" w:hAnsi="Arial"/>
                <w:sz w:val="18"/>
                <w:szCs w:val="16"/>
              </w:rPr>
              <w:t>Offices</w:t>
            </w:r>
          </w:p>
        </w:tc>
      </w:tr>
      <w:tr w:rsidR="00F67EAF" w:rsidRPr="006F49D0" w14:paraId="4FA2101A" w14:textId="77777777" w:rsidTr="00F67EAF">
        <w:trPr>
          <w:trHeight w:val="283"/>
        </w:trPr>
        <w:tc>
          <w:tcPr>
            <w:tcW w:w="3823" w:type="dxa"/>
            <w:tcBorders>
              <w:bottom w:val="single" w:sz="4" w:space="0" w:color="auto"/>
            </w:tcBorders>
          </w:tcPr>
          <w:p w14:paraId="16802574" w14:textId="77777777" w:rsidR="00F67EAF" w:rsidRPr="004712BA" w:rsidRDefault="00F67EAF" w:rsidP="00F67EAF">
            <w:pPr>
              <w:widowControl w:val="0"/>
              <w:spacing w:before="40" w:after="40"/>
              <w:jc w:val="both"/>
              <w:rPr>
                <w:rFonts w:ascii="Arial" w:hAnsi="Arial" w:cs="Arial"/>
                <w:b/>
                <w:sz w:val="18"/>
                <w:szCs w:val="16"/>
              </w:rPr>
            </w:pPr>
            <w:r>
              <w:rPr>
                <w:rFonts w:ascii="Arial" w:hAnsi="Arial"/>
                <w:b/>
                <w:sz w:val="18"/>
                <w:szCs w:val="16"/>
              </w:rPr>
              <w:t>Strongest asset class</w:t>
            </w:r>
            <w:r>
              <w:rPr>
                <w:rFonts w:ascii="Arial" w:hAnsi="Arial"/>
                <w:sz w:val="18"/>
                <w:szCs w:val="16"/>
              </w:rPr>
              <w:t xml:space="preserve"> [%]</w:t>
            </w:r>
          </w:p>
        </w:tc>
        <w:tc>
          <w:tcPr>
            <w:tcW w:w="1134" w:type="dxa"/>
            <w:tcBorders>
              <w:bottom w:val="single" w:sz="4" w:space="0" w:color="auto"/>
            </w:tcBorders>
            <w:vAlign w:val="center"/>
          </w:tcPr>
          <w:p w14:paraId="4D299766" w14:textId="4337F84F" w:rsidR="00F67EAF" w:rsidRPr="000B7D28" w:rsidRDefault="00424033" w:rsidP="00F67EAF">
            <w:pPr>
              <w:widowControl w:val="0"/>
              <w:spacing w:before="40" w:after="40"/>
              <w:jc w:val="right"/>
              <w:rPr>
                <w:rFonts w:ascii="Arial" w:hAnsi="Arial" w:cs="Arial"/>
                <w:sz w:val="18"/>
                <w:szCs w:val="16"/>
              </w:rPr>
            </w:pPr>
            <w:r>
              <w:rPr>
                <w:rFonts w:ascii="Arial" w:hAnsi="Arial"/>
                <w:sz w:val="18"/>
                <w:szCs w:val="16"/>
              </w:rPr>
              <w:t>45</w:t>
            </w:r>
          </w:p>
        </w:tc>
      </w:tr>
    </w:tbl>
    <w:p w14:paraId="7AFFF209" w14:textId="6221D8E9" w:rsidR="000A5ED1" w:rsidRPr="00B26FFD" w:rsidRDefault="00655805" w:rsidP="0062200D">
      <w:pPr>
        <w:spacing w:after="0" w:line="360" w:lineRule="auto"/>
        <w:ind w:left="68"/>
        <w:textAlignment w:val="baseline"/>
        <w:rPr>
          <w:rFonts w:ascii="Arial" w:hAnsi="Arial" w:cs="Arial"/>
          <w:sz w:val="20"/>
          <w:szCs w:val="20"/>
        </w:rPr>
      </w:pPr>
      <w:r>
        <w:rPr>
          <w:noProof/>
        </w:rPr>
        <w:pict w14:anchorId="05C7EE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264.8pt;margin-top:440.4pt;width:226.75pt;height:165.2pt;z-index:251659264;mso-position-horizontal-relative:margin;mso-position-vertical-relative:margin" stroked="t" strokecolor="black [3213]">
            <v:imagedata r:id="rId8" o:title="TAV Berlin 2017-2021_en"/>
            <w10:wrap type="square" anchorx="margin" anchory="margin"/>
          </v:shape>
        </w:pict>
      </w:r>
    </w:p>
    <w:p w14:paraId="47F53CCE" w14:textId="31CF4809" w:rsidR="000A5ED1" w:rsidRDefault="000A5ED1" w:rsidP="000A5ED1">
      <w:pPr>
        <w:spacing w:after="0" w:line="360" w:lineRule="auto"/>
        <w:rPr>
          <w:rFonts w:ascii="Arial" w:eastAsia="Arial" w:hAnsi="Arial" w:cs="Arial"/>
          <w:b/>
          <w:color w:val="000000" w:themeColor="text1"/>
          <w:sz w:val="20"/>
          <w:szCs w:val="20"/>
        </w:rPr>
      </w:pPr>
      <w:bookmarkStart w:id="0" w:name="_GoBack"/>
      <w:bookmarkEnd w:id="0"/>
    </w:p>
    <w:p w14:paraId="11E1EFA2" w14:textId="77777777" w:rsidR="00C85E79" w:rsidRDefault="00C85E79" w:rsidP="000A5ED1">
      <w:pPr>
        <w:spacing w:after="0" w:line="360" w:lineRule="auto"/>
        <w:rPr>
          <w:rFonts w:ascii="Arial" w:eastAsia="Arial" w:hAnsi="Arial" w:cs="Arial"/>
          <w:b/>
          <w:color w:val="000000" w:themeColor="text1"/>
          <w:sz w:val="20"/>
          <w:szCs w:val="20"/>
        </w:rPr>
      </w:pPr>
    </w:p>
    <w:p w14:paraId="23B2C8FC" w14:textId="77777777" w:rsidR="00C85E79" w:rsidRDefault="00C85E79" w:rsidP="000A5ED1">
      <w:pPr>
        <w:spacing w:after="0" w:line="360" w:lineRule="auto"/>
        <w:rPr>
          <w:rFonts w:ascii="Arial" w:eastAsia="Arial" w:hAnsi="Arial" w:cs="Arial"/>
          <w:b/>
          <w:color w:val="000000" w:themeColor="text1"/>
          <w:sz w:val="20"/>
          <w:szCs w:val="20"/>
        </w:rPr>
      </w:pPr>
    </w:p>
    <w:p w14:paraId="328EF12E" w14:textId="181AFD77" w:rsidR="004E7F0F" w:rsidRPr="00A0600B" w:rsidRDefault="004E7F0F" w:rsidP="004E7F0F">
      <w:pPr>
        <w:rPr>
          <w:rFonts w:ascii="Arial" w:hAnsi="Arial" w:cs="Arial"/>
          <w:b/>
          <w:sz w:val="20"/>
          <w:szCs w:val="20"/>
        </w:rPr>
      </w:pPr>
      <w:r>
        <w:rPr>
          <w:rFonts w:ascii="Arial" w:hAnsi="Arial"/>
          <w:b/>
          <w:sz w:val="20"/>
          <w:szCs w:val="20"/>
        </w:rPr>
        <w:t>Selected top transactions | investments in Berlin | 1st quarter of 2021</w:t>
      </w:r>
    </w:p>
    <w:tbl>
      <w:tblPr>
        <w:tblStyle w:val="TableGrid1"/>
        <w:tblpPr w:leftFromText="141" w:rightFromText="141" w:vertAnchor="text" w:horzAnchor="margin" w:tblpY="61"/>
        <w:tblW w:w="10154" w:type="dxa"/>
        <w:tblLayout w:type="fixed"/>
        <w:tblLook w:val="04A0" w:firstRow="1" w:lastRow="0" w:firstColumn="1" w:lastColumn="0" w:noHBand="0" w:noVBand="1"/>
      </w:tblPr>
      <w:tblGrid>
        <w:gridCol w:w="2263"/>
        <w:gridCol w:w="1560"/>
        <w:gridCol w:w="1228"/>
        <w:gridCol w:w="1815"/>
        <w:gridCol w:w="2154"/>
        <w:gridCol w:w="1134"/>
      </w:tblGrid>
      <w:tr w:rsidR="004E7F0F" w:rsidRPr="006F49D0" w14:paraId="3216EE8E" w14:textId="77777777" w:rsidTr="00351DE2">
        <w:trPr>
          <w:trHeight w:val="567"/>
        </w:trPr>
        <w:tc>
          <w:tcPr>
            <w:tcW w:w="2263" w:type="dxa"/>
            <w:shd w:val="clear" w:color="auto" w:fill="1F242B" w:themeFill="accent2"/>
            <w:vAlign w:val="center"/>
          </w:tcPr>
          <w:p w14:paraId="30C73659" w14:textId="77777777" w:rsidR="004E7F0F" w:rsidRDefault="004E7F0F" w:rsidP="00327D2E">
            <w:pPr>
              <w:spacing w:after="0"/>
              <w:rPr>
                <w:rFonts w:ascii="Arial" w:hAnsi="Arial" w:cs="Arial"/>
                <w:b/>
                <w:sz w:val="18"/>
                <w:szCs w:val="16"/>
              </w:rPr>
            </w:pPr>
            <w:r>
              <w:rPr>
                <w:rFonts w:ascii="Arial" w:hAnsi="Arial"/>
                <w:b/>
                <w:sz w:val="18"/>
                <w:szCs w:val="16"/>
              </w:rPr>
              <w:t>Project/property</w:t>
            </w:r>
          </w:p>
          <w:p w14:paraId="657CB67E" w14:textId="77777777" w:rsidR="004E7F0F" w:rsidRPr="00C626E7" w:rsidRDefault="004E7F0F" w:rsidP="00327D2E">
            <w:pPr>
              <w:spacing w:after="0"/>
              <w:rPr>
                <w:rFonts w:ascii="Arial" w:hAnsi="Arial" w:cs="Arial"/>
                <w:b/>
                <w:sz w:val="18"/>
                <w:szCs w:val="16"/>
              </w:rPr>
            </w:pPr>
            <w:r>
              <w:rPr>
                <w:rFonts w:ascii="Arial" w:hAnsi="Arial"/>
                <w:b/>
                <w:sz w:val="18"/>
                <w:szCs w:val="16"/>
              </w:rPr>
              <w:t xml:space="preserve">Street no. </w:t>
            </w:r>
          </w:p>
        </w:tc>
        <w:tc>
          <w:tcPr>
            <w:tcW w:w="1560" w:type="dxa"/>
            <w:shd w:val="clear" w:color="auto" w:fill="1F242B" w:themeFill="accent2"/>
          </w:tcPr>
          <w:p w14:paraId="7C71E885" w14:textId="77777777" w:rsidR="004E7F0F" w:rsidRPr="009F10F1" w:rsidRDefault="004E7F0F" w:rsidP="00327D2E">
            <w:pPr>
              <w:widowControl w:val="0"/>
              <w:spacing w:before="60" w:afterLines="60" w:after="144"/>
              <w:rPr>
                <w:rFonts w:ascii="Arial" w:hAnsi="Arial" w:cs="Arial"/>
                <w:b/>
                <w:sz w:val="18"/>
                <w:szCs w:val="16"/>
              </w:rPr>
            </w:pPr>
            <w:r>
              <w:rPr>
                <w:rFonts w:ascii="Arial" w:hAnsi="Arial"/>
                <w:b/>
                <w:sz w:val="18"/>
                <w:szCs w:val="16"/>
              </w:rPr>
              <w:t>Sub-market</w:t>
            </w:r>
          </w:p>
        </w:tc>
        <w:tc>
          <w:tcPr>
            <w:tcW w:w="1228" w:type="dxa"/>
            <w:shd w:val="clear" w:color="auto" w:fill="1F242B" w:themeFill="accent2"/>
          </w:tcPr>
          <w:p w14:paraId="38F233F9" w14:textId="77777777" w:rsidR="004E7F0F" w:rsidRPr="009F10F1" w:rsidRDefault="004E7F0F" w:rsidP="00327D2E">
            <w:pPr>
              <w:widowControl w:val="0"/>
              <w:spacing w:before="60" w:afterLines="60" w:after="144"/>
              <w:rPr>
                <w:rFonts w:ascii="Arial" w:hAnsi="Arial" w:cs="Arial"/>
                <w:b/>
                <w:sz w:val="18"/>
                <w:szCs w:val="16"/>
              </w:rPr>
            </w:pPr>
            <w:r>
              <w:rPr>
                <w:rFonts w:ascii="Arial" w:hAnsi="Arial"/>
                <w:b/>
                <w:sz w:val="18"/>
                <w:szCs w:val="16"/>
              </w:rPr>
              <w:t>Asset class</w:t>
            </w:r>
          </w:p>
        </w:tc>
        <w:tc>
          <w:tcPr>
            <w:tcW w:w="1815" w:type="dxa"/>
            <w:shd w:val="clear" w:color="auto" w:fill="1F242B" w:themeFill="accent2"/>
            <w:vAlign w:val="center"/>
          </w:tcPr>
          <w:p w14:paraId="3EC0A276" w14:textId="77777777" w:rsidR="004E7F0F" w:rsidRPr="00351DE2" w:rsidRDefault="004E7F0F" w:rsidP="00327D2E">
            <w:pPr>
              <w:widowControl w:val="0"/>
              <w:spacing w:before="60" w:afterLines="60" w:after="144"/>
              <w:rPr>
                <w:rFonts w:ascii="Arial" w:hAnsi="Arial" w:cs="Arial"/>
                <w:b/>
                <w:sz w:val="18"/>
                <w:szCs w:val="18"/>
              </w:rPr>
            </w:pPr>
            <w:r>
              <w:rPr>
                <w:rFonts w:ascii="Arial" w:hAnsi="Arial"/>
                <w:b/>
                <w:sz w:val="18"/>
                <w:szCs w:val="18"/>
              </w:rPr>
              <w:t>Buyer/investor</w:t>
            </w:r>
          </w:p>
        </w:tc>
        <w:tc>
          <w:tcPr>
            <w:tcW w:w="2154" w:type="dxa"/>
            <w:shd w:val="clear" w:color="auto" w:fill="1F242B" w:themeFill="accent2"/>
            <w:vAlign w:val="center"/>
          </w:tcPr>
          <w:p w14:paraId="7F255BE2" w14:textId="77777777" w:rsidR="004E7F0F" w:rsidRPr="00351DE2" w:rsidRDefault="004E7F0F" w:rsidP="00327D2E">
            <w:pPr>
              <w:widowControl w:val="0"/>
              <w:spacing w:before="60" w:afterLines="60" w:after="144"/>
              <w:rPr>
                <w:rFonts w:ascii="Arial" w:hAnsi="Arial" w:cs="Arial"/>
                <w:b/>
                <w:sz w:val="18"/>
                <w:szCs w:val="18"/>
              </w:rPr>
            </w:pPr>
            <w:r>
              <w:rPr>
                <w:rFonts w:ascii="Arial" w:hAnsi="Arial"/>
                <w:b/>
                <w:sz w:val="18"/>
                <w:szCs w:val="18"/>
              </w:rPr>
              <w:t>Vendor:</w:t>
            </w:r>
          </w:p>
        </w:tc>
        <w:tc>
          <w:tcPr>
            <w:tcW w:w="1134" w:type="dxa"/>
            <w:shd w:val="clear" w:color="auto" w:fill="1F242B" w:themeFill="accent2"/>
            <w:vAlign w:val="center"/>
          </w:tcPr>
          <w:p w14:paraId="5742F731" w14:textId="77777777" w:rsidR="004E7F0F" w:rsidRPr="009F10F1" w:rsidRDefault="004E7F0F" w:rsidP="00327D2E">
            <w:pPr>
              <w:widowControl w:val="0"/>
              <w:spacing w:before="60" w:after="0"/>
              <w:jc w:val="right"/>
              <w:rPr>
                <w:rFonts w:ascii="Arial" w:hAnsi="Arial" w:cs="Arial"/>
                <w:b/>
                <w:sz w:val="18"/>
                <w:szCs w:val="16"/>
              </w:rPr>
            </w:pPr>
            <w:r>
              <w:rPr>
                <w:rFonts w:ascii="Arial" w:hAnsi="Arial"/>
                <w:b/>
                <w:sz w:val="18"/>
                <w:szCs w:val="16"/>
              </w:rPr>
              <w:t>Purchase price*</w:t>
            </w:r>
          </w:p>
          <w:p w14:paraId="3F120A03" w14:textId="77777777" w:rsidR="004E7F0F" w:rsidRPr="009F10F1" w:rsidRDefault="004E7F0F" w:rsidP="00327D2E">
            <w:pPr>
              <w:widowControl w:val="0"/>
              <w:spacing w:before="60" w:after="0"/>
              <w:jc w:val="right"/>
              <w:rPr>
                <w:rFonts w:ascii="Arial" w:hAnsi="Arial" w:cs="Arial"/>
                <w:b/>
                <w:sz w:val="18"/>
                <w:szCs w:val="16"/>
              </w:rPr>
            </w:pPr>
            <w:r>
              <w:rPr>
                <w:rFonts w:ascii="Arial" w:hAnsi="Arial"/>
                <w:sz w:val="18"/>
                <w:szCs w:val="16"/>
              </w:rPr>
              <w:t>[approx. €m]</w:t>
            </w:r>
          </w:p>
        </w:tc>
      </w:tr>
      <w:tr w:rsidR="00351DE2" w:rsidRPr="00F2414C" w14:paraId="30FD5B1E" w14:textId="77777777" w:rsidTr="00351DE2">
        <w:trPr>
          <w:trHeight w:val="567"/>
        </w:trPr>
        <w:tc>
          <w:tcPr>
            <w:tcW w:w="2263" w:type="dxa"/>
            <w:shd w:val="clear" w:color="auto" w:fill="auto"/>
            <w:vAlign w:val="center"/>
          </w:tcPr>
          <w:p w14:paraId="7FF8DFF5" w14:textId="77777777" w:rsidR="00351DE2" w:rsidRDefault="00351DE2" w:rsidP="00351DE2">
            <w:pPr>
              <w:widowControl w:val="0"/>
              <w:spacing w:after="0"/>
              <w:rPr>
                <w:rFonts w:ascii="Arial" w:hAnsi="Arial" w:cs="Arial"/>
                <w:color w:val="000000" w:themeColor="text1"/>
                <w:sz w:val="18"/>
                <w:szCs w:val="18"/>
              </w:rPr>
            </w:pPr>
            <w:r>
              <w:rPr>
                <w:rFonts w:ascii="Arial" w:hAnsi="Arial"/>
                <w:color w:val="000000" w:themeColor="text1"/>
                <w:sz w:val="18"/>
                <w:szCs w:val="18"/>
              </w:rPr>
              <w:t>“</w:t>
            </w:r>
            <w:proofErr w:type="spellStart"/>
            <w:r>
              <w:rPr>
                <w:rFonts w:ascii="Arial" w:hAnsi="Arial"/>
                <w:color w:val="000000" w:themeColor="text1"/>
                <w:sz w:val="18"/>
                <w:szCs w:val="18"/>
              </w:rPr>
              <w:t>Alte</w:t>
            </w:r>
            <w:proofErr w:type="spellEnd"/>
            <w:r>
              <w:rPr>
                <w:rFonts w:ascii="Arial" w:hAnsi="Arial"/>
                <w:color w:val="000000" w:themeColor="text1"/>
                <w:sz w:val="18"/>
                <w:szCs w:val="18"/>
              </w:rPr>
              <w:t xml:space="preserve"> Post”,</w:t>
            </w:r>
          </w:p>
          <w:p w14:paraId="5A6DCA49" w14:textId="334DE3FD" w:rsidR="00351DE2" w:rsidRPr="00F67EAF" w:rsidRDefault="00351DE2" w:rsidP="00351DE2">
            <w:pPr>
              <w:widowControl w:val="0"/>
              <w:spacing w:after="0"/>
              <w:rPr>
                <w:rFonts w:ascii="Arial" w:hAnsi="Arial" w:cs="Arial"/>
                <w:color w:val="000000" w:themeColor="text1"/>
                <w:sz w:val="18"/>
                <w:szCs w:val="18"/>
              </w:rPr>
            </w:pPr>
            <w:r>
              <w:rPr>
                <w:rFonts w:ascii="Arial" w:hAnsi="Arial"/>
                <w:color w:val="000000" w:themeColor="text1"/>
                <w:sz w:val="18"/>
                <w:szCs w:val="18"/>
              </w:rPr>
              <w:t>Karl-Marx-Strasse 97-99</w:t>
            </w:r>
          </w:p>
        </w:tc>
        <w:tc>
          <w:tcPr>
            <w:tcW w:w="1560" w:type="dxa"/>
            <w:shd w:val="clear" w:color="auto" w:fill="auto"/>
            <w:vAlign w:val="center"/>
          </w:tcPr>
          <w:p w14:paraId="40F6453C" w14:textId="5D464C19" w:rsidR="00351DE2" w:rsidRPr="000B7D28" w:rsidRDefault="00351DE2" w:rsidP="00351DE2">
            <w:pPr>
              <w:widowControl w:val="0"/>
              <w:spacing w:after="0"/>
              <w:rPr>
                <w:rFonts w:ascii="Arial" w:hAnsi="Arial" w:cs="Arial"/>
                <w:color w:val="000000" w:themeColor="text1"/>
                <w:sz w:val="18"/>
                <w:szCs w:val="18"/>
              </w:rPr>
            </w:pPr>
            <w:r>
              <w:rPr>
                <w:rFonts w:ascii="Arial" w:hAnsi="Arial"/>
                <w:color w:val="000000" w:themeColor="text1"/>
                <w:sz w:val="18"/>
                <w:szCs w:val="18"/>
              </w:rPr>
              <w:t>Periphery south</w:t>
            </w:r>
          </w:p>
        </w:tc>
        <w:tc>
          <w:tcPr>
            <w:tcW w:w="1228" w:type="dxa"/>
            <w:shd w:val="clear" w:color="auto" w:fill="auto"/>
            <w:vAlign w:val="center"/>
          </w:tcPr>
          <w:p w14:paraId="42CAEC28" w14:textId="349A9333" w:rsidR="00351DE2" w:rsidRPr="000B7D28" w:rsidRDefault="00351DE2" w:rsidP="00351DE2">
            <w:pPr>
              <w:widowControl w:val="0"/>
              <w:spacing w:after="0"/>
              <w:rPr>
                <w:rFonts w:ascii="Arial" w:hAnsi="Arial" w:cs="Arial"/>
                <w:color w:val="000000" w:themeColor="text1"/>
                <w:sz w:val="18"/>
                <w:szCs w:val="18"/>
              </w:rPr>
            </w:pPr>
            <w:r>
              <w:rPr>
                <w:rFonts w:ascii="Arial" w:hAnsi="Arial"/>
                <w:color w:val="000000" w:themeColor="text1"/>
                <w:sz w:val="18"/>
                <w:szCs w:val="18"/>
              </w:rPr>
              <w:t>Industry/</w:t>
            </w:r>
            <w:r w:rsidR="00C85E79">
              <w:rPr>
                <w:rFonts w:ascii="Arial" w:hAnsi="Arial"/>
                <w:color w:val="000000" w:themeColor="text1"/>
                <w:sz w:val="18"/>
                <w:szCs w:val="18"/>
              </w:rPr>
              <w:t xml:space="preserve"> </w:t>
            </w:r>
            <w:r>
              <w:rPr>
                <w:rFonts w:ascii="Arial" w:hAnsi="Arial"/>
                <w:color w:val="000000" w:themeColor="text1"/>
                <w:sz w:val="18"/>
                <w:szCs w:val="18"/>
              </w:rPr>
              <w:t>commerce</w:t>
            </w:r>
          </w:p>
        </w:tc>
        <w:tc>
          <w:tcPr>
            <w:tcW w:w="1815" w:type="dxa"/>
            <w:shd w:val="clear" w:color="auto" w:fill="auto"/>
            <w:vAlign w:val="center"/>
          </w:tcPr>
          <w:p w14:paraId="7DD2A0CE" w14:textId="21E8DCCD" w:rsidR="00351DE2" w:rsidRPr="00351DE2" w:rsidRDefault="00351DE2" w:rsidP="00351DE2">
            <w:pPr>
              <w:widowControl w:val="0"/>
              <w:spacing w:after="0"/>
              <w:rPr>
                <w:rFonts w:ascii="Arial" w:hAnsi="Arial" w:cs="Arial"/>
                <w:color w:val="000000" w:themeColor="text1"/>
                <w:sz w:val="18"/>
                <w:szCs w:val="18"/>
              </w:rPr>
            </w:pPr>
            <w:proofErr w:type="spellStart"/>
            <w:r>
              <w:rPr>
                <w:rFonts w:ascii="Arial" w:hAnsi="Arial"/>
                <w:sz w:val="18"/>
                <w:szCs w:val="18"/>
              </w:rPr>
              <w:t>Ivanhoé</w:t>
            </w:r>
            <w:proofErr w:type="spellEnd"/>
            <w:r>
              <w:rPr>
                <w:rFonts w:ascii="Arial" w:hAnsi="Arial"/>
                <w:sz w:val="18"/>
                <w:szCs w:val="18"/>
              </w:rPr>
              <w:t xml:space="preserve"> Cambridge</w:t>
            </w:r>
          </w:p>
        </w:tc>
        <w:tc>
          <w:tcPr>
            <w:tcW w:w="2154" w:type="dxa"/>
            <w:shd w:val="clear" w:color="auto" w:fill="auto"/>
            <w:vAlign w:val="center"/>
          </w:tcPr>
          <w:p w14:paraId="146FFCB8" w14:textId="7D6B6C2D" w:rsidR="00351DE2" w:rsidRPr="00351DE2" w:rsidRDefault="00351DE2" w:rsidP="00351DE2">
            <w:pPr>
              <w:widowControl w:val="0"/>
              <w:spacing w:after="0"/>
              <w:rPr>
                <w:rFonts w:ascii="Arial" w:hAnsi="Arial" w:cs="Arial"/>
                <w:color w:val="000000" w:themeColor="text1"/>
                <w:sz w:val="18"/>
                <w:szCs w:val="18"/>
              </w:rPr>
            </w:pPr>
            <w:r>
              <w:rPr>
                <w:rFonts w:ascii="Arial" w:hAnsi="Arial"/>
                <w:sz w:val="18"/>
                <w:szCs w:val="18"/>
              </w:rPr>
              <w:t>Commodus Real Estate</w:t>
            </w:r>
          </w:p>
        </w:tc>
        <w:tc>
          <w:tcPr>
            <w:tcW w:w="1134" w:type="dxa"/>
            <w:shd w:val="clear" w:color="auto" w:fill="auto"/>
            <w:vAlign w:val="center"/>
          </w:tcPr>
          <w:p w14:paraId="273ED851" w14:textId="2088C314" w:rsidR="00351DE2" w:rsidRPr="000B7D28" w:rsidRDefault="00351DE2" w:rsidP="00351DE2">
            <w:pPr>
              <w:widowControl w:val="0"/>
              <w:spacing w:after="0"/>
              <w:jc w:val="right"/>
              <w:rPr>
                <w:rFonts w:ascii="Arial" w:hAnsi="Arial" w:cs="Arial"/>
                <w:color w:val="000000" w:themeColor="text1"/>
                <w:sz w:val="18"/>
                <w:szCs w:val="18"/>
              </w:rPr>
            </w:pPr>
            <w:r>
              <w:rPr>
                <w:rFonts w:ascii="Arial" w:hAnsi="Arial"/>
                <w:color w:val="000000" w:themeColor="text1"/>
                <w:sz w:val="18"/>
                <w:szCs w:val="18"/>
              </w:rPr>
              <w:t>confidential</w:t>
            </w:r>
          </w:p>
        </w:tc>
      </w:tr>
      <w:tr w:rsidR="004E7F0F" w:rsidRPr="006F49D0" w14:paraId="3C103812" w14:textId="77777777" w:rsidTr="00351DE2">
        <w:trPr>
          <w:trHeight w:val="567"/>
        </w:trPr>
        <w:tc>
          <w:tcPr>
            <w:tcW w:w="2263" w:type="dxa"/>
            <w:shd w:val="clear" w:color="auto" w:fill="auto"/>
            <w:vAlign w:val="center"/>
          </w:tcPr>
          <w:p w14:paraId="74C3791F" w14:textId="77777777" w:rsidR="004E7F0F" w:rsidRDefault="00351DE2" w:rsidP="00327D2E">
            <w:pPr>
              <w:widowControl w:val="0"/>
              <w:spacing w:after="0"/>
              <w:rPr>
                <w:rFonts w:ascii="Arial" w:hAnsi="Arial" w:cs="Arial"/>
                <w:sz w:val="18"/>
                <w:szCs w:val="18"/>
              </w:rPr>
            </w:pPr>
            <w:r>
              <w:rPr>
                <w:rFonts w:ascii="Arial" w:hAnsi="Arial"/>
                <w:sz w:val="18"/>
                <w:szCs w:val="18"/>
              </w:rPr>
              <w:t>Nike,</w:t>
            </w:r>
          </w:p>
          <w:p w14:paraId="029D5084" w14:textId="2D918F8F" w:rsidR="00351DE2" w:rsidRPr="0061138B" w:rsidRDefault="00351DE2" w:rsidP="00327D2E">
            <w:pPr>
              <w:widowControl w:val="0"/>
              <w:spacing w:after="0"/>
              <w:rPr>
                <w:rFonts w:ascii="Arial" w:hAnsi="Arial" w:cs="Arial"/>
                <w:sz w:val="18"/>
                <w:szCs w:val="18"/>
              </w:rPr>
            </w:pPr>
            <w:proofErr w:type="spellStart"/>
            <w:r>
              <w:rPr>
                <w:rFonts w:ascii="Arial" w:hAnsi="Arial"/>
                <w:sz w:val="18"/>
                <w:szCs w:val="18"/>
              </w:rPr>
              <w:t>Warschauer</w:t>
            </w:r>
            <w:proofErr w:type="spellEnd"/>
            <w:r>
              <w:rPr>
                <w:rFonts w:ascii="Arial" w:hAnsi="Arial"/>
                <w:sz w:val="18"/>
                <w:szCs w:val="18"/>
              </w:rPr>
              <w:t xml:space="preserve"> </w:t>
            </w:r>
            <w:proofErr w:type="spellStart"/>
            <w:r>
              <w:rPr>
                <w:rFonts w:ascii="Arial" w:hAnsi="Arial"/>
                <w:sz w:val="18"/>
                <w:szCs w:val="18"/>
              </w:rPr>
              <w:t>Strasse</w:t>
            </w:r>
            <w:proofErr w:type="spellEnd"/>
            <w:r>
              <w:rPr>
                <w:rFonts w:ascii="Arial" w:hAnsi="Arial"/>
                <w:sz w:val="18"/>
                <w:szCs w:val="18"/>
              </w:rPr>
              <w:t xml:space="preserve"> 70a</w:t>
            </w:r>
          </w:p>
        </w:tc>
        <w:tc>
          <w:tcPr>
            <w:tcW w:w="1560" w:type="dxa"/>
            <w:shd w:val="clear" w:color="auto" w:fill="auto"/>
            <w:vAlign w:val="center"/>
          </w:tcPr>
          <w:p w14:paraId="6826776C" w14:textId="3EA12E30" w:rsidR="004E7F0F" w:rsidRPr="0061138B" w:rsidRDefault="00351DE2" w:rsidP="00327D2E">
            <w:pPr>
              <w:widowControl w:val="0"/>
              <w:spacing w:after="0"/>
              <w:rPr>
                <w:rFonts w:ascii="Arial" w:hAnsi="Arial" w:cs="Arial"/>
                <w:sz w:val="18"/>
                <w:szCs w:val="18"/>
              </w:rPr>
            </w:pPr>
            <w:r>
              <w:rPr>
                <w:rFonts w:ascii="Arial" w:hAnsi="Arial"/>
                <w:sz w:val="18"/>
                <w:szCs w:val="18"/>
              </w:rPr>
              <w:t>Friedrichshain</w:t>
            </w:r>
          </w:p>
        </w:tc>
        <w:tc>
          <w:tcPr>
            <w:tcW w:w="1228" w:type="dxa"/>
            <w:shd w:val="clear" w:color="auto" w:fill="auto"/>
            <w:vAlign w:val="center"/>
          </w:tcPr>
          <w:p w14:paraId="26C04F2B" w14:textId="3231EE4C" w:rsidR="004E7F0F" w:rsidRPr="0061138B" w:rsidRDefault="00351DE2" w:rsidP="00327D2E">
            <w:pPr>
              <w:widowControl w:val="0"/>
              <w:spacing w:after="0"/>
              <w:rPr>
                <w:rFonts w:ascii="Arial" w:hAnsi="Arial" w:cs="Arial"/>
                <w:sz w:val="18"/>
                <w:szCs w:val="18"/>
              </w:rPr>
            </w:pPr>
            <w:r>
              <w:rPr>
                <w:rFonts w:ascii="Arial" w:hAnsi="Arial"/>
                <w:sz w:val="18"/>
                <w:szCs w:val="18"/>
              </w:rPr>
              <w:t>Offices</w:t>
            </w:r>
          </w:p>
        </w:tc>
        <w:tc>
          <w:tcPr>
            <w:tcW w:w="1815" w:type="dxa"/>
            <w:shd w:val="clear" w:color="auto" w:fill="auto"/>
            <w:vAlign w:val="center"/>
          </w:tcPr>
          <w:p w14:paraId="3AA9E270" w14:textId="23DBCAD3" w:rsidR="004E7F0F" w:rsidRPr="0061138B" w:rsidRDefault="00351DE2" w:rsidP="00327D2E">
            <w:pPr>
              <w:widowControl w:val="0"/>
              <w:spacing w:after="0"/>
              <w:rPr>
                <w:rFonts w:ascii="Arial" w:hAnsi="Arial" w:cs="Arial"/>
                <w:sz w:val="18"/>
                <w:szCs w:val="18"/>
              </w:rPr>
            </w:pPr>
            <w:r>
              <w:rPr>
                <w:rFonts w:ascii="Arial" w:hAnsi="Arial"/>
                <w:sz w:val="18"/>
                <w:szCs w:val="18"/>
              </w:rPr>
              <w:t>Real I.S. for specialist fund</w:t>
            </w:r>
          </w:p>
        </w:tc>
        <w:tc>
          <w:tcPr>
            <w:tcW w:w="2154" w:type="dxa"/>
            <w:shd w:val="clear" w:color="auto" w:fill="auto"/>
            <w:vAlign w:val="center"/>
          </w:tcPr>
          <w:p w14:paraId="2260B6E9" w14:textId="241CEFD2" w:rsidR="004E7F0F" w:rsidRPr="0061138B" w:rsidRDefault="00351DE2" w:rsidP="00327D2E">
            <w:pPr>
              <w:widowControl w:val="0"/>
              <w:spacing w:after="0"/>
              <w:rPr>
                <w:rFonts w:ascii="Arial" w:hAnsi="Arial" w:cs="Arial"/>
                <w:sz w:val="18"/>
                <w:szCs w:val="18"/>
              </w:rPr>
            </w:pPr>
            <w:proofErr w:type="spellStart"/>
            <w:r>
              <w:rPr>
                <w:rFonts w:ascii="Arial" w:hAnsi="Arial"/>
                <w:sz w:val="18"/>
                <w:szCs w:val="18"/>
              </w:rPr>
              <w:t>Patrizia</w:t>
            </w:r>
            <w:proofErr w:type="spellEnd"/>
            <w:r>
              <w:rPr>
                <w:rFonts w:ascii="Arial" w:hAnsi="Arial"/>
                <w:sz w:val="18"/>
                <w:szCs w:val="18"/>
              </w:rPr>
              <w:t xml:space="preserve"> Deutschland</w:t>
            </w:r>
          </w:p>
        </w:tc>
        <w:tc>
          <w:tcPr>
            <w:tcW w:w="1134" w:type="dxa"/>
            <w:shd w:val="clear" w:color="auto" w:fill="auto"/>
            <w:vAlign w:val="center"/>
          </w:tcPr>
          <w:p w14:paraId="7355C269" w14:textId="6F24E10A" w:rsidR="004E7F0F" w:rsidRPr="0061138B" w:rsidRDefault="00351DE2" w:rsidP="00327D2E">
            <w:pPr>
              <w:widowControl w:val="0"/>
              <w:spacing w:after="0"/>
              <w:jc w:val="right"/>
              <w:rPr>
                <w:rFonts w:ascii="Arial" w:hAnsi="Arial" w:cs="Arial"/>
                <w:sz w:val="18"/>
                <w:szCs w:val="18"/>
              </w:rPr>
            </w:pPr>
            <w:r>
              <w:rPr>
                <w:rFonts w:ascii="Arial" w:hAnsi="Arial"/>
                <w:color w:val="000000" w:themeColor="text1"/>
                <w:sz w:val="18"/>
                <w:szCs w:val="18"/>
              </w:rPr>
              <w:t>confidential</w:t>
            </w:r>
          </w:p>
        </w:tc>
      </w:tr>
      <w:tr w:rsidR="004E7F0F" w:rsidRPr="006F49D0" w14:paraId="6A1C2365" w14:textId="77777777" w:rsidTr="00351DE2">
        <w:trPr>
          <w:trHeight w:val="567"/>
        </w:trPr>
        <w:tc>
          <w:tcPr>
            <w:tcW w:w="2263" w:type="dxa"/>
            <w:shd w:val="clear" w:color="auto" w:fill="auto"/>
            <w:vAlign w:val="center"/>
          </w:tcPr>
          <w:p w14:paraId="2D05ED12" w14:textId="77777777" w:rsidR="004E7F0F" w:rsidRDefault="00351DE2" w:rsidP="00327D2E">
            <w:pPr>
              <w:widowControl w:val="0"/>
              <w:spacing w:after="0"/>
              <w:rPr>
                <w:rFonts w:ascii="Arial" w:hAnsi="Arial" w:cs="Arial"/>
                <w:sz w:val="18"/>
                <w:szCs w:val="18"/>
              </w:rPr>
            </w:pPr>
            <w:proofErr w:type="spellStart"/>
            <w:r>
              <w:rPr>
                <w:rFonts w:ascii="Arial" w:hAnsi="Arial"/>
                <w:sz w:val="18"/>
                <w:szCs w:val="18"/>
              </w:rPr>
              <w:t>Klarna</w:t>
            </w:r>
            <w:proofErr w:type="spellEnd"/>
            <w:r>
              <w:rPr>
                <w:rFonts w:ascii="Arial" w:hAnsi="Arial"/>
                <w:sz w:val="18"/>
                <w:szCs w:val="18"/>
              </w:rPr>
              <w:t xml:space="preserve"> Headquarters,</w:t>
            </w:r>
          </w:p>
          <w:p w14:paraId="5543E32E" w14:textId="26FDA65E" w:rsidR="00351DE2" w:rsidRPr="000B7D28" w:rsidRDefault="00351DE2" w:rsidP="00327D2E">
            <w:pPr>
              <w:widowControl w:val="0"/>
              <w:spacing w:after="0"/>
              <w:rPr>
                <w:rFonts w:ascii="Arial" w:hAnsi="Arial" w:cs="Arial"/>
                <w:sz w:val="18"/>
                <w:szCs w:val="18"/>
              </w:rPr>
            </w:pPr>
            <w:proofErr w:type="spellStart"/>
            <w:r>
              <w:rPr>
                <w:rFonts w:ascii="Arial" w:hAnsi="Arial"/>
                <w:sz w:val="18"/>
                <w:szCs w:val="18"/>
              </w:rPr>
              <w:t>Chausseestrasse</w:t>
            </w:r>
            <w:proofErr w:type="spellEnd"/>
            <w:r>
              <w:rPr>
                <w:rFonts w:ascii="Arial" w:hAnsi="Arial"/>
                <w:sz w:val="18"/>
                <w:szCs w:val="18"/>
              </w:rPr>
              <w:t xml:space="preserve"> 117</w:t>
            </w:r>
          </w:p>
        </w:tc>
        <w:tc>
          <w:tcPr>
            <w:tcW w:w="1560" w:type="dxa"/>
            <w:shd w:val="clear" w:color="auto" w:fill="auto"/>
            <w:vAlign w:val="center"/>
          </w:tcPr>
          <w:p w14:paraId="286F30FB" w14:textId="0D4002AA" w:rsidR="004E7F0F" w:rsidRPr="000B7D28" w:rsidRDefault="00351DE2" w:rsidP="00327D2E">
            <w:pPr>
              <w:widowControl w:val="0"/>
              <w:spacing w:after="0"/>
              <w:rPr>
                <w:rFonts w:ascii="Arial" w:hAnsi="Arial" w:cs="Arial"/>
                <w:sz w:val="18"/>
                <w:szCs w:val="18"/>
              </w:rPr>
            </w:pPr>
            <w:proofErr w:type="spellStart"/>
            <w:r>
              <w:rPr>
                <w:rFonts w:ascii="Arial" w:hAnsi="Arial"/>
                <w:sz w:val="18"/>
                <w:szCs w:val="18"/>
              </w:rPr>
              <w:t>Mitte</w:t>
            </w:r>
            <w:proofErr w:type="spellEnd"/>
          </w:p>
        </w:tc>
        <w:tc>
          <w:tcPr>
            <w:tcW w:w="1228" w:type="dxa"/>
            <w:shd w:val="clear" w:color="auto" w:fill="auto"/>
            <w:vAlign w:val="center"/>
          </w:tcPr>
          <w:p w14:paraId="4CB6DBC8" w14:textId="1F6D357C" w:rsidR="004E7F0F" w:rsidRPr="000B7D28" w:rsidRDefault="00351DE2" w:rsidP="00327D2E">
            <w:pPr>
              <w:widowControl w:val="0"/>
              <w:spacing w:after="0"/>
              <w:rPr>
                <w:rFonts w:ascii="Arial" w:hAnsi="Arial" w:cs="Arial"/>
                <w:sz w:val="18"/>
                <w:szCs w:val="18"/>
              </w:rPr>
            </w:pPr>
            <w:r>
              <w:rPr>
                <w:rFonts w:ascii="Arial" w:hAnsi="Arial"/>
                <w:sz w:val="18"/>
                <w:szCs w:val="18"/>
              </w:rPr>
              <w:t>Offices</w:t>
            </w:r>
          </w:p>
        </w:tc>
        <w:tc>
          <w:tcPr>
            <w:tcW w:w="1815" w:type="dxa"/>
            <w:shd w:val="clear" w:color="auto" w:fill="auto"/>
            <w:vAlign w:val="center"/>
          </w:tcPr>
          <w:p w14:paraId="1E1A7641" w14:textId="3BEAFC95" w:rsidR="004E7F0F" w:rsidRPr="000B7D28" w:rsidRDefault="00351DE2" w:rsidP="00327D2E">
            <w:pPr>
              <w:widowControl w:val="0"/>
              <w:spacing w:after="0"/>
              <w:rPr>
                <w:rFonts w:ascii="Arial" w:hAnsi="Arial" w:cs="Arial"/>
                <w:sz w:val="18"/>
                <w:szCs w:val="18"/>
              </w:rPr>
            </w:pPr>
            <w:r>
              <w:rPr>
                <w:rFonts w:ascii="Arial" w:hAnsi="Arial"/>
                <w:sz w:val="18"/>
                <w:szCs w:val="18"/>
              </w:rPr>
              <w:t>Real I.S. for specialist fund</w:t>
            </w:r>
          </w:p>
        </w:tc>
        <w:tc>
          <w:tcPr>
            <w:tcW w:w="2154" w:type="dxa"/>
            <w:shd w:val="clear" w:color="auto" w:fill="auto"/>
            <w:vAlign w:val="center"/>
          </w:tcPr>
          <w:p w14:paraId="783752FB" w14:textId="4254CBA9" w:rsidR="004E7F0F" w:rsidRPr="000B7D28" w:rsidRDefault="00351DE2" w:rsidP="00327D2E">
            <w:pPr>
              <w:widowControl w:val="0"/>
              <w:spacing w:after="0"/>
              <w:rPr>
                <w:rFonts w:ascii="Arial" w:hAnsi="Arial" w:cs="Arial"/>
                <w:sz w:val="18"/>
                <w:szCs w:val="18"/>
              </w:rPr>
            </w:pPr>
            <w:proofErr w:type="spellStart"/>
            <w:r>
              <w:rPr>
                <w:rFonts w:ascii="Arial" w:hAnsi="Arial"/>
                <w:sz w:val="18"/>
                <w:szCs w:val="18"/>
              </w:rPr>
              <w:t>Patrizia</w:t>
            </w:r>
            <w:proofErr w:type="spellEnd"/>
            <w:r>
              <w:rPr>
                <w:rFonts w:ascii="Arial" w:hAnsi="Arial"/>
                <w:sz w:val="18"/>
                <w:szCs w:val="18"/>
              </w:rPr>
              <w:t xml:space="preserve"> Deutschland</w:t>
            </w:r>
          </w:p>
        </w:tc>
        <w:tc>
          <w:tcPr>
            <w:tcW w:w="1134" w:type="dxa"/>
            <w:shd w:val="clear" w:color="auto" w:fill="auto"/>
            <w:vAlign w:val="center"/>
          </w:tcPr>
          <w:p w14:paraId="7D77704D" w14:textId="45D00DB6" w:rsidR="004E7F0F" w:rsidRPr="000B7D28" w:rsidRDefault="00351DE2" w:rsidP="00327D2E">
            <w:pPr>
              <w:widowControl w:val="0"/>
              <w:spacing w:after="0"/>
              <w:jc w:val="right"/>
              <w:rPr>
                <w:rFonts w:ascii="Arial" w:hAnsi="Arial" w:cs="Arial"/>
                <w:sz w:val="18"/>
                <w:szCs w:val="18"/>
              </w:rPr>
            </w:pPr>
            <w:r>
              <w:rPr>
                <w:rFonts w:ascii="Arial" w:hAnsi="Arial"/>
                <w:color w:val="000000" w:themeColor="text1"/>
                <w:sz w:val="18"/>
                <w:szCs w:val="18"/>
              </w:rPr>
              <w:t>confidential</w:t>
            </w:r>
          </w:p>
        </w:tc>
      </w:tr>
    </w:tbl>
    <w:p w14:paraId="373A4382" w14:textId="77777777" w:rsidR="004E7F0F" w:rsidRDefault="004E7F0F" w:rsidP="004E7F0F">
      <w:pPr>
        <w:spacing w:after="0"/>
        <w:rPr>
          <w:rFonts w:ascii="Arial" w:eastAsia="Arial" w:hAnsi="Arial" w:cs="Arial"/>
          <w:color w:val="000000" w:themeColor="text1"/>
          <w:sz w:val="20"/>
          <w:szCs w:val="20"/>
        </w:rPr>
      </w:pPr>
      <w:r>
        <w:rPr>
          <w:rFonts w:ascii="Arial" w:hAnsi="Arial"/>
          <w:sz w:val="16"/>
          <w:szCs w:val="16"/>
        </w:rPr>
        <w:t>* The purchase prices stated are based on publicly available data, where none is available an estimate is used instead</w:t>
      </w:r>
    </w:p>
    <w:p w14:paraId="513CABD7" w14:textId="77777777" w:rsidR="004E7F0F" w:rsidRDefault="004E7F0F" w:rsidP="004E7F0F">
      <w:pPr>
        <w:spacing w:after="0"/>
        <w:rPr>
          <w:rFonts w:ascii="Arial" w:eastAsia="Arial" w:hAnsi="Arial" w:cs="Arial"/>
          <w:color w:val="000000" w:themeColor="text1"/>
          <w:sz w:val="20"/>
          <w:szCs w:val="20"/>
        </w:rPr>
      </w:pPr>
    </w:p>
    <w:p w14:paraId="49000075" w14:textId="77777777" w:rsidR="005148A7" w:rsidRDefault="005148A7" w:rsidP="004E7F0F">
      <w:pPr>
        <w:spacing w:after="0" w:line="360" w:lineRule="auto"/>
        <w:rPr>
          <w:rFonts w:ascii="Arial" w:eastAsia="Arial" w:hAnsi="Arial" w:cs="Arial"/>
          <w:color w:val="000000" w:themeColor="text1"/>
          <w:sz w:val="20"/>
          <w:szCs w:val="20"/>
        </w:rPr>
      </w:pPr>
    </w:p>
    <w:p w14:paraId="1F993A3D" w14:textId="384BA4DA" w:rsidR="004E7F0F" w:rsidRPr="00C85E79" w:rsidRDefault="004E7F0F" w:rsidP="004E7F0F">
      <w:pPr>
        <w:spacing w:after="0" w:line="360" w:lineRule="auto"/>
        <w:rPr>
          <w:rFonts w:ascii="Arial" w:hAnsi="Arial" w:cs="Arial"/>
          <w:sz w:val="16"/>
          <w:szCs w:val="16"/>
        </w:rPr>
      </w:pPr>
      <w:r w:rsidRPr="00C85E79">
        <w:rPr>
          <w:rFonts w:ascii="Arial" w:hAnsi="Arial" w:cs="Arial"/>
          <w:color w:val="000000" w:themeColor="text1"/>
          <w:sz w:val="16"/>
          <w:szCs w:val="16"/>
        </w:rPr>
        <w:t xml:space="preserve">The complete </w:t>
      </w:r>
      <w:hyperlink r:id="rId9" w:history="1">
        <w:r w:rsidRPr="00C85E79">
          <w:rPr>
            <w:rStyle w:val="Hyperlink"/>
            <w:rFonts w:ascii="Arial" w:hAnsi="Arial" w:cs="Arial"/>
            <w:sz w:val="16"/>
            <w:szCs w:val="16"/>
          </w:rPr>
          <w:t>office market survey Berlin</w:t>
        </w:r>
      </w:hyperlink>
      <w:r w:rsidRPr="00C85E79">
        <w:rPr>
          <w:rFonts w:ascii="Arial" w:hAnsi="Arial" w:cs="Arial"/>
          <w:color w:val="000000" w:themeColor="text1"/>
          <w:sz w:val="16"/>
          <w:szCs w:val="16"/>
        </w:rPr>
        <w:t xml:space="preserve"> will soon be available and </w:t>
      </w:r>
      <w:proofErr w:type="gramStart"/>
      <w:r w:rsidRPr="00C85E79">
        <w:rPr>
          <w:rFonts w:ascii="Arial" w:hAnsi="Arial" w:cs="Arial"/>
          <w:color w:val="000000" w:themeColor="text1"/>
          <w:sz w:val="16"/>
          <w:szCs w:val="16"/>
        </w:rPr>
        <w:t>can be downloaded</w:t>
      </w:r>
      <w:proofErr w:type="gramEnd"/>
      <w:r w:rsidRPr="00C85E79">
        <w:rPr>
          <w:rFonts w:ascii="Arial" w:hAnsi="Arial" w:cs="Arial"/>
          <w:color w:val="000000" w:themeColor="text1"/>
          <w:sz w:val="16"/>
          <w:szCs w:val="16"/>
        </w:rPr>
        <w:t xml:space="preserve"> from our website.</w:t>
      </w:r>
    </w:p>
    <w:p w14:paraId="545BF58C" w14:textId="77777777" w:rsidR="004E7F0F" w:rsidRPr="00C85E79" w:rsidRDefault="004E7F0F" w:rsidP="004E7F0F">
      <w:pPr>
        <w:spacing w:after="0" w:line="360" w:lineRule="auto"/>
        <w:rPr>
          <w:rFonts w:ascii="Arial" w:hAnsi="Arial" w:cs="Arial"/>
          <w:b/>
          <w:sz w:val="16"/>
          <w:szCs w:val="16"/>
        </w:rPr>
      </w:pPr>
    </w:p>
    <w:p w14:paraId="66E7EF52" w14:textId="77777777" w:rsidR="004E7F0F" w:rsidRPr="00C85E79" w:rsidRDefault="004E7F0F" w:rsidP="004E7F0F">
      <w:pPr>
        <w:spacing w:after="0" w:line="360" w:lineRule="auto"/>
        <w:rPr>
          <w:rFonts w:ascii="Arial" w:hAnsi="Arial" w:cs="Arial"/>
          <w:b/>
          <w:sz w:val="16"/>
          <w:szCs w:val="16"/>
        </w:rPr>
      </w:pPr>
      <w:r w:rsidRPr="00C85E79">
        <w:rPr>
          <w:rFonts w:ascii="Arial" w:hAnsi="Arial" w:cs="Arial"/>
          <w:b/>
          <w:sz w:val="16"/>
          <w:szCs w:val="16"/>
        </w:rPr>
        <w:t>About Grossmann &amp; Berger</w:t>
      </w:r>
    </w:p>
    <w:p w14:paraId="6AD51978" w14:textId="77777777" w:rsidR="004E7F0F" w:rsidRPr="0090748B" w:rsidRDefault="00655805" w:rsidP="004E7F0F">
      <w:pPr>
        <w:spacing w:after="0" w:line="360" w:lineRule="auto"/>
        <w:rPr>
          <w:rFonts w:ascii="Arial" w:hAnsi="Arial" w:cs="Arial"/>
          <w:snapToGrid w:val="0"/>
          <w:sz w:val="16"/>
          <w:szCs w:val="16"/>
        </w:rPr>
      </w:pPr>
      <w:hyperlink r:id="rId10" w:history="1">
        <w:r w:rsidR="004E7F0F" w:rsidRPr="00C85E79">
          <w:rPr>
            <w:rStyle w:val="Hyperlink"/>
            <w:rFonts w:ascii="Arial" w:hAnsi="Arial" w:cs="Arial"/>
            <w:snapToGrid w:val="0"/>
            <w:sz w:val="16"/>
            <w:szCs w:val="16"/>
          </w:rPr>
          <w:t>Grossmann &amp; Berger GmbH</w:t>
        </w:r>
      </w:hyperlink>
      <w:r w:rsidR="004E7F0F" w:rsidRPr="00C85E79">
        <w:rPr>
          <w:rFonts w:ascii="Arial" w:hAnsi="Arial" w:cs="Arial"/>
          <w:snapToGrid w:val="0"/>
          <w:sz w:val="16"/>
          <w:szCs w:val="16"/>
        </w:rPr>
        <w:t xml:space="preserve"> is one of the leading service providers for selling and letting commercial and residential properties in North Germany. Headquartered in Hamburg, the Company has a branch office in</w:t>
      </w:r>
      <w:r w:rsidR="004E7F0F">
        <w:rPr>
          <w:rFonts w:ascii="Arial" w:hAnsi="Arial"/>
          <w:snapToGrid w:val="0"/>
          <w:sz w:val="16"/>
          <w:szCs w:val="16"/>
        </w:rPr>
        <w:t xml:space="preserve"> Berlin, </w:t>
      </w:r>
      <w:proofErr w:type="gramStart"/>
      <w:r w:rsidR="004E7F0F">
        <w:rPr>
          <w:rFonts w:ascii="Arial" w:hAnsi="Arial"/>
          <w:snapToGrid w:val="0"/>
          <w:sz w:val="16"/>
          <w:szCs w:val="16"/>
        </w:rPr>
        <w:t>a total of fourteen</w:t>
      </w:r>
      <w:proofErr w:type="gramEnd"/>
      <w:r w:rsidR="004E7F0F">
        <w:rPr>
          <w:rFonts w:ascii="Arial" w:hAnsi="Arial"/>
          <w:snapToGrid w:val="0"/>
          <w:sz w:val="16"/>
          <w:szCs w:val="16"/>
        </w:rPr>
        <w:t xml:space="preserve"> property shops, and some 190 employees who cover the entire North German market. With over 85 years of experience in the business, Grossmann &amp; Berger offers a complete package of real estate expertise. </w:t>
      </w:r>
      <w:r w:rsidR="004E7F0F">
        <w:rPr>
          <w:rFonts w:ascii="Arial" w:hAnsi="Arial"/>
          <w:sz w:val="16"/>
          <w:szCs w:val="16"/>
        </w:rPr>
        <w:t xml:space="preserve">Grossmann &amp; Berger is a member of the HASPA Group of Companies, which also includes Germany's largest savings bank, Hamburger </w:t>
      </w:r>
      <w:proofErr w:type="spellStart"/>
      <w:r w:rsidR="004E7F0F">
        <w:rPr>
          <w:rFonts w:ascii="Arial" w:hAnsi="Arial"/>
          <w:sz w:val="16"/>
          <w:szCs w:val="16"/>
        </w:rPr>
        <w:t>Sparkasse</w:t>
      </w:r>
      <w:proofErr w:type="spellEnd"/>
      <w:r w:rsidR="004E7F0F">
        <w:rPr>
          <w:rFonts w:ascii="Arial" w:hAnsi="Arial"/>
          <w:sz w:val="16"/>
          <w:szCs w:val="16"/>
        </w:rPr>
        <w:t xml:space="preserve"> (</w:t>
      </w:r>
      <w:proofErr w:type="spellStart"/>
      <w:r w:rsidR="004E7F0F">
        <w:rPr>
          <w:rFonts w:ascii="Arial" w:hAnsi="Arial"/>
          <w:sz w:val="16"/>
          <w:szCs w:val="16"/>
        </w:rPr>
        <w:t>Haspa</w:t>
      </w:r>
      <w:proofErr w:type="spellEnd"/>
      <w:r w:rsidR="004E7F0F">
        <w:rPr>
          <w:rFonts w:ascii="Arial" w:hAnsi="Arial"/>
          <w:sz w:val="16"/>
          <w:szCs w:val="16"/>
        </w:rPr>
        <w:t xml:space="preserve">). Moreover, the Company is a founding member of the nation-wide commercial property network </w:t>
      </w:r>
      <w:hyperlink r:id="rId11" w:history="1">
        <w:r w:rsidR="004E7F0F">
          <w:rPr>
            <w:rStyle w:val="Hyperlink"/>
            <w:rFonts w:ascii="Arial" w:hAnsi="Arial"/>
            <w:sz w:val="16"/>
            <w:szCs w:val="16"/>
          </w:rPr>
          <w:t>German Property Partners</w:t>
        </w:r>
      </w:hyperlink>
      <w:r w:rsidR="004E7F0F">
        <w:rPr>
          <w:rFonts w:ascii="Arial" w:hAnsi="Arial"/>
          <w:sz w:val="16"/>
          <w:szCs w:val="16"/>
        </w:rPr>
        <w:t xml:space="preserve"> (GPP) and the working group of brokers associated with banks and building societies, </w:t>
      </w:r>
      <w:proofErr w:type="spellStart"/>
      <w:r w:rsidR="004E7F0F">
        <w:rPr>
          <w:rFonts w:ascii="Arial" w:hAnsi="Arial"/>
          <w:sz w:val="16"/>
          <w:szCs w:val="16"/>
        </w:rPr>
        <w:t>Arbeitsgemeinschaft</w:t>
      </w:r>
      <w:proofErr w:type="spellEnd"/>
      <w:r w:rsidR="004E7F0F">
        <w:rPr>
          <w:rFonts w:ascii="Arial" w:hAnsi="Arial"/>
          <w:sz w:val="16"/>
          <w:szCs w:val="16"/>
        </w:rPr>
        <w:t xml:space="preserve"> </w:t>
      </w:r>
      <w:proofErr w:type="spellStart"/>
      <w:r w:rsidR="004E7F0F">
        <w:rPr>
          <w:rFonts w:ascii="Arial" w:hAnsi="Arial"/>
          <w:sz w:val="16"/>
          <w:szCs w:val="16"/>
        </w:rPr>
        <w:t>ImmobilienVermittler</w:t>
      </w:r>
      <w:proofErr w:type="spellEnd"/>
      <w:r w:rsidR="004E7F0F">
        <w:rPr>
          <w:rFonts w:ascii="Arial" w:hAnsi="Arial"/>
          <w:sz w:val="16"/>
          <w:szCs w:val="16"/>
        </w:rPr>
        <w:t xml:space="preserve"> </w:t>
      </w:r>
      <w:proofErr w:type="spellStart"/>
      <w:r w:rsidR="004E7F0F">
        <w:rPr>
          <w:rFonts w:ascii="Arial" w:hAnsi="Arial"/>
          <w:sz w:val="16"/>
          <w:szCs w:val="16"/>
        </w:rPr>
        <w:t>Banken</w:t>
      </w:r>
      <w:proofErr w:type="spellEnd"/>
      <w:r w:rsidR="004E7F0F">
        <w:rPr>
          <w:rFonts w:ascii="Arial" w:hAnsi="Arial"/>
          <w:sz w:val="16"/>
          <w:szCs w:val="16"/>
        </w:rPr>
        <w:t xml:space="preserve"> </w:t>
      </w:r>
      <w:proofErr w:type="spellStart"/>
      <w:r w:rsidR="004E7F0F">
        <w:rPr>
          <w:rFonts w:ascii="Arial" w:hAnsi="Arial"/>
          <w:sz w:val="16"/>
          <w:szCs w:val="16"/>
        </w:rPr>
        <w:t>Bausparkassen</w:t>
      </w:r>
      <w:proofErr w:type="spellEnd"/>
      <w:r w:rsidR="004E7F0F">
        <w:rPr>
          <w:rFonts w:ascii="Arial" w:hAnsi="Arial"/>
          <w:sz w:val="16"/>
          <w:szCs w:val="16"/>
        </w:rPr>
        <w:t xml:space="preserve"> </w:t>
      </w:r>
      <w:proofErr w:type="spellStart"/>
      <w:r w:rsidR="004E7F0F">
        <w:rPr>
          <w:rFonts w:ascii="Arial" w:hAnsi="Arial"/>
          <w:sz w:val="16"/>
          <w:szCs w:val="16"/>
        </w:rPr>
        <w:t>e.V</w:t>
      </w:r>
      <w:proofErr w:type="spellEnd"/>
      <w:r w:rsidR="004E7F0F">
        <w:rPr>
          <w:rFonts w:ascii="Arial" w:hAnsi="Arial"/>
          <w:sz w:val="16"/>
          <w:szCs w:val="16"/>
        </w:rPr>
        <w:t>. (IVBB).</w:t>
      </w:r>
      <w:r w:rsidR="004E7F0F">
        <w:rPr>
          <w:rFonts w:ascii="Arial" w:hAnsi="Arial"/>
          <w:snapToGrid w:val="0"/>
          <w:sz w:val="16"/>
          <w:szCs w:val="16"/>
        </w:rPr>
        <w:t xml:space="preserve">  </w:t>
      </w:r>
    </w:p>
    <w:p w14:paraId="0C3EF407" w14:textId="77777777" w:rsidR="004E7F0F" w:rsidRDefault="004E7F0F" w:rsidP="004E7F0F">
      <w:pPr>
        <w:spacing w:after="0" w:line="360" w:lineRule="auto"/>
        <w:rPr>
          <w:rFonts w:ascii="Arial" w:hAnsi="Arial" w:cs="Arial"/>
          <w:sz w:val="20"/>
          <w:szCs w:val="20"/>
        </w:rPr>
      </w:pPr>
    </w:p>
    <w:p w14:paraId="66246584" w14:textId="77777777" w:rsidR="004E7F0F" w:rsidRPr="00FD140F" w:rsidRDefault="004E7F0F" w:rsidP="004E7F0F">
      <w:pPr>
        <w:spacing w:after="0" w:line="360" w:lineRule="auto"/>
        <w:rPr>
          <w:rFonts w:ascii="Arial" w:hAnsi="Arial" w:cs="Arial"/>
          <w:bCs/>
          <w:color w:val="000000" w:themeColor="text1"/>
          <w:sz w:val="20"/>
          <w:szCs w:val="20"/>
        </w:rPr>
      </w:pPr>
      <w:r>
        <w:rPr>
          <w:rFonts w:ascii="Arial" w:hAnsi="Arial"/>
          <w:sz w:val="16"/>
          <w:szCs w:val="16"/>
        </w:rPr>
        <w:t>Please consult our website for Grossmann &amp; Berger’s</w:t>
      </w:r>
      <w:hyperlink r:id="rId12" w:history="1">
        <w:r>
          <w:rPr>
            <w:rStyle w:val="Hyperlink"/>
            <w:rFonts w:ascii="Arial" w:hAnsi="Arial"/>
            <w:sz w:val="16"/>
            <w:szCs w:val="16"/>
          </w:rPr>
          <w:t xml:space="preserve"> data privacy policy.</w:t>
        </w:r>
      </w:hyperlink>
      <w:r>
        <w:rPr>
          <w:rFonts w:ascii="Arial" w:hAnsi="Arial"/>
          <w:sz w:val="16"/>
          <w:szCs w:val="16"/>
        </w:rPr>
        <w:t xml:space="preserve">  Here you will also be able to access our </w:t>
      </w:r>
      <w:hyperlink r:id="rId13" w:history="1">
        <w:r>
          <w:rPr>
            <w:rStyle w:val="Hyperlink"/>
            <w:rFonts w:ascii="Arial" w:hAnsi="Arial"/>
            <w:sz w:val="16"/>
            <w:szCs w:val="16"/>
          </w:rPr>
          <w:t xml:space="preserve"> press kit </w:t>
        </w:r>
      </w:hyperlink>
      <w:r>
        <w:rPr>
          <w:rFonts w:ascii="Arial" w:hAnsi="Arial"/>
          <w:sz w:val="16"/>
          <w:szCs w:val="16"/>
        </w:rPr>
        <w:t xml:space="preserve"> and the associated </w:t>
      </w:r>
      <w:hyperlink r:id="rId14" w:history="1">
        <w:r>
          <w:rPr>
            <w:rStyle w:val="Hyperlink"/>
            <w:rFonts w:ascii="Arial" w:hAnsi="Arial"/>
            <w:sz w:val="16"/>
            <w:szCs w:val="16"/>
          </w:rPr>
          <w:t>Terms of Use</w:t>
        </w:r>
      </w:hyperlink>
      <w:r>
        <w:rPr>
          <w:rFonts w:ascii="Arial" w:hAnsi="Arial"/>
          <w:sz w:val="16"/>
          <w:szCs w:val="16"/>
        </w:rPr>
        <w:t xml:space="preserve">. If in future you would prefer not to receive any more information from our press </w:t>
      </w:r>
      <w:proofErr w:type="gramStart"/>
      <w:r>
        <w:rPr>
          <w:rFonts w:ascii="Arial" w:hAnsi="Arial"/>
          <w:sz w:val="16"/>
          <w:szCs w:val="16"/>
        </w:rPr>
        <w:t>office</w:t>
      </w:r>
      <w:proofErr w:type="gramEnd"/>
      <w:r>
        <w:rPr>
          <w:rFonts w:ascii="Arial" w:hAnsi="Arial"/>
          <w:sz w:val="16"/>
          <w:szCs w:val="16"/>
        </w:rPr>
        <w:t xml:space="preserve"> please e-mail us at </w:t>
      </w:r>
      <w:hyperlink r:id="rId15" w:history="1">
        <w:r>
          <w:rPr>
            <w:rStyle w:val="Hyperlink"/>
            <w:rFonts w:ascii="Arial" w:hAnsi="Arial"/>
            <w:sz w:val="16"/>
            <w:szCs w:val="16"/>
          </w:rPr>
          <w:t>presse@grossmann-berger.de</w:t>
        </w:r>
      </w:hyperlink>
      <w:r>
        <w:rPr>
          <w:rFonts w:ascii="Arial" w:hAnsi="Arial"/>
          <w:sz w:val="16"/>
          <w:szCs w:val="16"/>
        </w:rPr>
        <w:t xml:space="preserve"> quoting as reference "</w:t>
      </w:r>
      <w:proofErr w:type="spellStart"/>
      <w:r>
        <w:rPr>
          <w:rFonts w:ascii="Arial" w:hAnsi="Arial"/>
          <w:sz w:val="16"/>
          <w:szCs w:val="16"/>
        </w:rPr>
        <w:t>Abmeldung</w:t>
      </w:r>
      <w:proofErr w:type="spellEnd"/>
      <w:r>
        <w:rPr>
          <w:rFonts w:ascii="Arial" w:hAnsi="Arial"/>
          <w:sz w:val="16"/>
          <w:szCs w:val="16"/>
        </w:rPr>
        <w:t xml:space="preserve"> </w:t>
      </w:r>
      <w:proofErr w:type="spellStart"/>
      <w:r>
        <w:rPr>
          <w:rFonts w:ascii="Arial" w:hAnsi="Arial"/>
          <w:sz w:val="16"/>
          <w:szCs w:val="16"/>
        </w:rPr>
        <w:t>aus</w:t>
      </w:r>
      <w:proofErr w:type="spellEnd"/>
      <w:r>
        <w:rPr>
          <w:rFonts w:ascii="Arial" w:hAnsi="Arial"/>
          <w:sz w:val="16"/>
          <w:szCs w:val="16"/>
        </w:rPr>
        <w:t xml:space="preserve"> </w:t>
      </w:r>
      <w:proofErr w:type="spellStart"/>
      <w:r>
        <w:rPr>
          <w:rFonts w:ascii="Arial" w:hAnsi="Arial"/>
          <w:sz w:val="16"/>
          <w:szCs w:val="16"/>
        </w:rPr>
        <w:t>Presseverteiler</w:t>
      </w:r>
      <w:proofErr w:type="spellEnd"/>
      <w:r>
        <w:rPr>
          <w:rFonts w:ascii="Arial" w:hAnsi="Arial"/>
          <w:sz w:val="16"/>
          <w:szCs w:val="16"/>
        </w:rPr>
        <w:t>” / “Unsubscribe from press mailing list”.</w:t>
      </w:r>
    </w:p>
    <w:p w14:paraId="51C1AA4D" w14:textId="1F9BAED5" w:rsidR="00046FEC" w:rsidRPr="00FD140F" w:rsidRDefault="00046FEC" w:rsidP="004E7F0F">
      <w:pPr>
        <w:rPr>
          <w:rFonts w:ascii="Arial" w:hAnsi="Arial" w:cs="Arial"/>
          <w:bCs/>
          <w:color w:val="000000" w:themeColor="text1"/>
          <w:sz w:val="20"/>
          <w:szCs w:val="20"/>
        </w:rPr>
      </w:pPr>
    </w:p>
    <w:sectPr w:rsidR="00046FEC" w:rsidRPr="00FD140F" w:rsidSect="00D83CB7">
      <w:headerReference w:type="default" r:id="rId16"/>
      <w:footerReference w:type="default" r:id="rId17"/>
      <w:headerReference w:type="first" r:id="rId18"/>
      <w:footerReference w:type="first" r:id="rId19"/>
      <w:pgSz w:w="11904" w:h="16840"/>
      <w:pgMar w:top="284" w:right="1134" w:bottom="1440" w:left="1134" w:header="567" w:footer="1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0E5ED9" w14:textId="77777777" w:rsidR="001B0D74" w:rsidRDefault="001B0D74">
      <w:r>
        <w:separator/>
      </w:r>
    </w:p>
  </w:endnote>
  <w:endnote w:type="continuationSeparator" w:id="0">
    <w:p w14:paraId="2ECDB176" w14:textId="77777777" w:rsidR="001B0D74" w:rsidRDefault="001B0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kkurat-Fett">
    <w:altName w:val="Akkurat Norm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Mark OT Light">
    <w:panose1 w:val="020B0504020201010104"/>
    <w:charset w:val="00"/>
    <w:family w:val="swiss"/>
    <w:notTrueType/>
    <w:pitch w:val="variable"/>
    <w:sig w:usb0="A00000EF" w:usb1="5000FCFB" w:usb2="00000000" w:usb3="00000000" w:csb0="00000001" w:csb1="00000000"/>
  </w:font>
  <w:font w:name="Mark OT">
    <w:altName w:val="Mark OT"/>
    <w:panose1 w:val="020B0504020201010104"/>
    <w:charset w:val="00"/>
    <w:family w:val="swiss"/>
    <w:notTrueType/>
    <w:pitch w:val="variable"/>
    <w:sig w:usb0="A00000EF" w:usb1="5000FCF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E402D" w14:textId="7A14304B" w:rsidR="00D83CB7" w:rsidRPr="00D83CB7" w:rsidRDefault="00D83CB7" w:rsidP="00D83CB7">
    <w:pPr>
      <w:pStyle w:val="Fuzeile"/>
      <w:tabs>
        <w:tab w:val="left" w:pos="4145"/>
        <w:tab w:val="right" w:pos="9636"/>
      </w:tabs>
      <w:ind w:left="-426"/>
      <w:jc w:val="center"/>
      <w:rPr>
        <w:rFonts w:ascii="Arial" w:hAnsi="Arial" w:cs="Arial"/>
        <w:color w:val="918F90"/>
        <w:sz w:val="18"/>
        <w:szCs w:val="18"/>
      </w:rPr>
    </w:pPr>
    <w:r>
      <w:rPr>
        <w:rFonts w:ascii="Arial" w:hAnsi="Arial"/>
        <w:b/>
        <w:bCs/>
        <w:color w:val="918F90"/>
        <w:sz w:val="18"/>
        <w:szCs w:val="18"/>
      </w:rPr>
      <w:t xml:space="preserve">Grossmann &amp; Berger GmbH </w:t>
    </w:r>
    <w:r>
      <w:rPr>
        <w:rFonts w:ascii="Arial" w:hAnsi="Arial"/>
        <w:color w:val="918F90"/>
        <w:sz w:val="18"/>
        <w:szCs w:val="18"/>
      </w:rPr>
      <w:t xml:space="preserve">| </w:t>
    </w:r>
    <w:proofErr w:type="spellStart"/>
    <w:r>
      <w:rPr>
        <w:rFonts w:ascii="Arial" w:hAnsi="Arial"/>
        <w:color w:val="918F90"/>
        <w:sz w:val="18"/>
        <w:szCs w:val="18"/>
      </w:rPr>
      <w:t>Bleichenbrücke</w:t>
    </w:r>
    <w:proofErr w:type="spellEnd"/>
    <w:r>
      <w:rPr>
        <w:rFonts w:ascii="Arial" w:hAnsi="Arial"/>
        <w:color w:val="918F90"/>
        <w:sz w:val="18"/>
        <w:szCs w:val="18"/>
      </w:rPr>
      <w:t xml:space="preserve"> 9 | 20354 Hamburg | Tel. +49 (0)40/350 80 2-0 | www.grossmann-berger.de</w:t>
    </w:r>
  </w:p>
  <w:p w14:paraId="5440A7EF" w14:textId="6DF9EE89" w:rsidR="00CE455F" w:rsidRPr="00BB15DA" w:rsidRDefault="00BB15DA" w:rsidP="00D83CB7">
    <w:pPr>
      <w:pStyle w:val="Fuzeile"/>
      <w:tabs>
        <w:tab w:val="left" w:pos="4145"/>
        <w:tab w:val="right" w:pos="9636"/>
      </w:tabs>
      <w:jc w:val="right"/>
      <w:rPr>
        <w:rFonts w:ascii="Arial" w:hAnsi="Arial" w:cs="Arial"/>
        <w:color w:val="918F90"/>
        <w:sz w:val="18"/>
        <w:szCs w:val="18"/>
      </w:rPr>
    </w:pPr>
    <w:r>
      <w:rPr>
        <w:rStyle w:val="Seitenzahl"/>
        <w:rFonts w:ascii="Arial" w:hAnsi="Arial"/>
        <w:color w:val="918F90"/>
        <w:sz w:val="18"/>
        <w:szCs w:val="18"/>
      </w:rPr>
      <w:tab/>
    </w:r>
    <w:r>
      <w:rPr>
        <w:rStyle w:val="Seitenzahl"/>
        <w:rFonts w:ascii="Arial" w:hAnsi="Arial"/>
        <w:color w:val="918F90"/>
        <w:sz w:val="18"/>
        <w:szCs w:val="18"/>
      </w:rPr>
      <w:tab/>
    </w:r>
    <w:r w:rsidR="00CE455F" w:rsidRPr="00D83CB7">
      <w:rPr>
        <w:rStyle w:val="Seitenzahl"/>
        <w:rFonts w:ascii="Arial" w:hAnsi="Arial" w:cs="Arial"/>
        <w:color w:val="000000" w:themeColor="text1"/>
        <w:sz w:val="18"/>
        <w:szCs w:val="18"/>
      </w:rPr>
      <w:fldChar w:fldCharType="begin"/>
    </w:r>
    <w:r w:rsidR="00CE455F" w:rsidRPr="00D83CB7">
      <w:rPr>
        <w:rStyle w:val="Seitenzahl"/>
        <w:rFonts w:ascii="Arial" w:hAnsi="Arial" w:cs="Arial"/>
        <w:color w:val="000000" w:themeColor="text1"/>
        <w:sz w:val="18"/>
        <w:szCs w:val="18"/>
      </w:rPr>
      <w:instrText xml:space="preserve"> PAGE </w:instrText>
    </w:r>
    <w:r w:rsidR="00CE455F" w:rsidRPr="00D83CB7">
      <w:rPr>
        <w:rStyle w:val="Seitenzahl"/>
        <w:rFonts w:ascii="Arial" w:hAnsi="Arial" w:cs="Arial"/>
        <w:color w:val="000000" w:themeColor="text1"/>
        <w:sz w:val="18"/>
        <w:szCs w:val="18"/>
      </w:rPr>
      <w:fldChar w:fldCharType="separate"/>
    </w:r>
    <w:r w:rsidR="00655805">
      <w:rPr>
        <w:rStyle w:val="Seitenzahl"/>
        <w:rFonts w:ascii="Arial" w:hAnsi="Arial" w:cs="Arial"/>
        <w:noProof/>
        <w:color w:val="000000" w:themeColor="text1"/>
        <w:sz w:val="18"/>
        <w:szCs w:val="18"/>
      </w:rPr>
      <w:t>2</w:t>
    </w:r>
    <w:r w:rsidR="00CE455F" w:rsidRPr="00D83CB7">
      <w:rPr>
        <w:rStyle w:val="Seitenzahl"/>
        <w:rFonts w:ascii="Arial" w:hAnsi="Arial" w:cs="Arial"/>
        <w:color w:val="000000" w:themeColor="text1"/>
        <w:sz w:val="18"/>
        <w:szCs w:val="18"/>
      </w:rPr>
      <w:fldChar w:fldCharType="end"/>
    </w:r>
    <w:r>
      <w:rPr>
        <w:rStyle w:val="Seitenzahl"/>
        <w:rFonts w:ascii="Arial" w:hAnsi="Arial"/>
        <w:color w:val="000000" w:themeColor="text1"/>
        <w:sz w:val="18"/>
        <w:szCs w:val="18"/>
      </w:rPr>
      <w:t xml:space="preserve"> / </w:t>
    </w:r>
    <w:r w:rsidR="00CE455F" w:rsidRPr="00D83CB7">
      <w:rPr>
        <w:rStyle w:val="Seitenzahl"/>
        <w:rFonts w:ascii="Arial" w:hAnsi="Arial" w:cs="Arial"/>
        <w:color w:val="000000" w:themeColor="text1"/>
        <w:sz w:val="18"/>
        <w:szCs w:val="18"/>
      </w:rPr>
      <w:fldChar w:fldCharType="begin"/>
    </w:r>
    <w:r w:rsidR="00CE455F" w:rsidRPr="00D83CB7">
      <w:rPr>
        <w:rStyle w:val="Seitenzahl"/>
        <w:rFonts w:ascii="Arial" w:hAnsi="Arial" w:cs="Arial"/>
        <w:color w:val="000000" w:themeColor="text1"/>
        <w:sz w:val="18"/>
        <w:szCs w:val="18"/>
      </w:rPr>
      <w:instrText xml:space="preserve"> NUMPAGES </w:instrText>
    </w:r>
    <w:r w:rsidR="00CE455F" w:rsidRPr="00D83CB7">
      <w:rPr>
        <w:rStyle w:val="Seitenzahl"/>
        <w:rFonts w:ascii="Arial" w:hAnsi="Arial" w:cs="Arial"/>
        <w:color w:val="000000" w:themeColor="text1"/>
        <w:sz w:val="18"/>
        <w:szCs w:val="18"/>
      </w:rPr>
      <w:fldChar w:fldCharType="separate"/>
    </w:r>
    <w:r w:rsidR="00655805">
      <w:rPr>
        <w:rStyle w:val="Seitenzahl"/>
        <w:rFonts w:ascii="Arial" w:hAnsi="Arial" w:cs="Arial"/>
        <w:noProof/>
        <w:color w:val="000000" w:themeColor="text1"/>
        <w:sz w:val="18"/>
        <w:szCs w:val="18"/>
      </w:rPr>
      <w:t>2</w:t>
    </w:r>
    <w:r w:rsidR="00CE455F" w:rsidRPr="00D83CB7">
      <w:rPr>
        <w:rStyle w:val="Seitenzahl"/>
        <w:rFonts w:ascii="Arial" w:hAnsi="Arial" w:cs="Arial"/>
        <w:color w:val="000000" w:themeColor="text1"/>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709B1" w14:textId="77777777" w:rsidR="008C608D" w:rsidRDefault="008C608D">
    <w:pPr>
      <w:pStyle w:val="Fuzeile"/>
    </w:pPr>
    <w:r>
      <w:rPr>
        <w:noProof/>
        <w:lang w:val="de-DE" w:eastAsia="de-DE"/>
      </w:rPr>
      <w:drawing>
        <wp:anchor distT="0" distB="0" distL="0" distR="0" simplePos="0" relativeHeight="251659264" behindDoc="0" locked="0" layoutInCell="0" allowOverlap="1" wp14:anchorId="3C8AE65D" wp14:editId="37B4444B">
          <wp:simplePos x="0" y="0"/>
          <wp:positionH relativeFrom="column">
            <wp:posOffset>-617220</wp:posOffset>
          </wp:positionH>
          <wp:positionV relativeFrom="page">
            <wp:posOffset>9429750</wp:posOffset>
          </wp:positionV>
          <wp:extent cx="7346950" cy="1197610"/>
          <wp:effectExtent l="0" t="0" r="6350" b="2540"/>
          <wp:wrapThrough wrapText="bothSides">
            <wp:wrapPolygon edited="0">
              <wp:start x="19322" y="0"/>
              <wp:lineTo x="19322" y="5497"/>
              <wp:lineTo x="0" y="5841"/>
              <wp:lineTo x="0" y="21302"/>
              <wp:lineTo x="21563" y="21302"/>
              <wp:lineTo x="21563" y="5841"/>
              <wp:lineTo x="20723" y="5497"/>
              <wp:lineTo x="20723" y="0"/>
              <wp:lineTo x="19322" y="0"/>
            </wp:wrapPolygon>
          </wp:wrapThrough>
          <wp:docPr id="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71129_Logo_A4_GPP.pdf"/>
                  <pic:cNvPicPr/>
                </pic:nvPicPr>
                <pic:blipFill>
                  <a:blip r:embed="rId1">
                    <a:extLst>
                      <a:ext uri="{28A0092B-C50C-407E-A947-70E740481C1C}">
                        <a14:useLocalDpi xmlns:a14="http://schemas.microsoft.com/office/drawing/2010/main" val="0"/>
                      </a:ext>
                    </a:extLst>
                  </a:blip>
                  <a:stretch>
                    <a:fillRect/>
                  </a:stretch>
                </pic:blipFill>
                <pic:spPr>
                  <a:xfrm>
                    <a:off x="0" y="0"/>
                    <a:ext cx="7346950" cy="119761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740C1C" w14:textId="77777777" w:rsidR="001B0D74" w:rsidRDefault="001B0D74">
      <w:r>
        <w:separator/>
      </w:r>
    </w:p>
  </w:footnote>
  <w:footnote w:type="continuationSeparator" w:id="0">
    <w:p w14:paraId="3184C958" w14:textId="77777777" w:rsidR="001B0D74" w:rsidRDefault="001B0D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9A270" w14:textId="1353DA7E" w:rsidR="006138CB" w:rsidRPr="009E3ADA" w:rsidRDefault="003E27B4" w:rsidP="006138CB">
    <w:pPr>
      <w:jc w:val="right"/>
      <w:rPr>
        <w:rFonts w:ascii="Arial" w:hAnsi="Arial" w:cs="Arial"/>
        <w:color w:val="918F90"/>
        <w:sz w:val="28"/>
        <w:szCs w:val="28"/>
      </w:rPr>
    </w:pPr>
    <w:r>
      <w:rPr>
        <w:rFonts w:ascii="Times New Roman" w:hAnsi="Times New Roman"/>
        <w:noProof/>
        <w:lang w:val="de-DE" w:eastAsia="de-DE"/>
      </w:rPr>
      <mc:AlternateContent>
        <mc:Choice Requires="wps">
          <w:drawing>
            <wp:anchor distT="0" distB="0" distL="114300" distR="114300" simplePos="0" relativeHeight="251667456" behindDoc="0" locked="0" layoutInCell="1" allowOverlap="1" wp14:anchorId="12F1C8E7" wp14:editId="565DED62">
              <wp:simplePos x="0" y="0"/>
              <wp:positionH relativeFrom="margin">
                <wp:posOffset>-74930</wp:posOffset>
              </wp:positionH>
              <wp:positionV relativeFrom="paragraph">
                <wp:posOffset>42530</wp:posOffset>
              </wp:positionV>
              <wp:extent cx="4779010" cy="281940"/>
              <wp:effectExtent l="0" t="0" r="0" b="381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9010" cy="281940"/>
                      </a:xfrm>
                      <a:prstGeom prst="rect">
                        <a:avLst/>
                      </a:prstGeom>
                      <a:noFill/>
                      <a:ln w="9525">
                        <a:noFill/>
                        <a:miter lim="800000"/>
                        <a:headEnd/>
                        <a:tailEnd/>
                      </a:ln>
                    </wps:spPr>
                    <wps:txbx>
                      <w:txbxContent>
                        <w:p w14:paraId="49DF3728" w14:textId="4E1E13EF" w:rsidR="003E27B4" w:rsidRDefault="003E27B4" w:rsidP="003E27B4">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Berit Friedrich | Tel: +49 (0)40/350 80 2-620 | b.friedrich@grossmann-berger.de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F1C8E7" id="_x0000_t202" coordsize="21600,21600" o:spt="202" path="m,l,21600r21600,l21600,xe">
              <v:stroke joinstyle="miter"/>
              <v:path gradientshapeok="t" o:connecttype="rect"/>
            </v:shapetype>
            <v:shape id="Textfeld 1" o:spid="_x0000_s1026" type="#_x0000_t202" style="position:absolute;left:0;text-align:left;margin-left:-5.9pt;margin-top:3.35pt;width:376.3pt;height:22.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" filled="f" stroked="f">
              <v:textbox>
                <w:txbxContent>
                  <w:p w14:paraId="49DF3728" w14:textId="4E1E13EF" w:rsidR="003E27B4" w:rsidRDefault="003E27B4" w:rsidP="003E27B4">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Berit Friedrich | Tel: +49 (0)40/350 80 2-620 | b.friedrich@grossmann-berger.de</w:t>
                    </w:r>
                  </w:p>
                </w:txbxContent>
              </v:textbox>
              <w10:wrap anchorx="margin"/>
            </v:shape>
          </w:pict>
        </mc:Fallback>
      </mc:AlternateContent>
    </w:r>
    <w:r>
      <w:rPr>
        <w:rFonts w:ascii="Arial" w:hAnsi="Arial"/>
        <w:color w:val="918F90"/>
        <w:sz w:val="28"/>
        <w:szCs w:val="28"/>
      </w:rPr>
      <w:t>Press release</w:t>
    </w:r>
  </w:p>
  <w:p w14:paraId="25B9848C" w14:textId="77777777" w:rsidR="00CE455F" w:rsidRDefault="00CE455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758FA" w14:textId="61381213" w:rsidR="00D83CB7" w:rsidRDefault="00CE7D16" w:rsidP="000C770D">
    <w:pPr>
      <w:jc w:val="right"/>
      <w:rPr>
        <w:rFonts w:ascii="Arial" w:hAnsi="Arial" w:cs="Arial"/>
        <w:color w:val="918F90"/>
        <w:sz w:val="28"/>
        <w:szCs w:val="28"/>
      </w:rPr>
    </w:pPr>
    <w:r>
      <w:rPr>
        <w:rFonts w:ascii="Times New Roman" w:hAnsi="Times New Roman"/>
        <w:noProof/>
        <w:lang w:val="de-DE" w:eastAsia="de-DE"/>
      </w:rPr>
      <mc:AlternateContent>
        <mc:Choice Requires="wps">
          <w:drawing>
            <wp:anchor distT="0" distB="0" distL="114300" distR="114300" simplePos="0" relativeHeight="251665408" behindDoc="0" locked="0" layoutInCell="1" allowOverlap="1" wp14:anchorId="452EA495" wp14:editId="55D8E217">
              <wp:simplePos x="0" y="0"/>
              <wp:positionH relativeFrom="margin">
                <wp:posOffset>-92267</wp:posOffset>
              </wp:positionH>
              <wp:positionV relativeFrom="paragraph">
                <wp:posOffset>9525</wp:posOffset>
              </wp:positionV>
              <wp:extent cx="4779010" cy="281940"/>
              <wp:effectExtent l="0" t="0" r="0" b="381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9010" cy="281940"/>
                      </a:xfrm>
                      <a:prstGeom prst="rect">
                        <a:avLst/>
                      </a:prstGeom>
                      <a:noFill/>
                      <a:ln w="9525">
                        <a:noFill/>
                        <a:miter lim="800000"/>
                        <a:headEnd/>
                        <a:tailEnd/>
                      </a:ln>
                    </wps:spPr>
                    <wps:txbx>
                      <w:txbxContent>
                        <w:p w14:paraId="296CAEDD" w14:textId="36DD3F80" w:rsidR="00CE7D16" w:rsidRDefault="00CE7D16" w:rsidP="00CE7D16">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Berit Friedrich | Tel: +49 (0)40/350 80 2-620 | b.friedrich@grossmann-berger.de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2EA495" id="_x0000_t202" coordsize="21600,21600" o:spt="202" path="m,l,21600r21600,l21600,xe">
              <v:stroke joinstyle="miter"/>
              <v:path gradientshapeok="t" o:connecttype="rect"/>
            </v:shapetype>
            <v:shape id="Textfeld 3" o:spid="_x0000_s1027" type="#_x0000_t202" style="position:absolute;left:0;text-align:left;margin-left:-7.25pt;margin-top:.75pt;width:376.3pt;height:22.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" filled="f" stroked="f">
              <v:textbox>
                <w:txbxContent>
                  <w:p w14:paraId="296CAEDD" w14:textId="36DD3F80" w:rsidR="00CE7D16" w:rsidRDefault="00CE7D16" w:rsidP="00CE7D16">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Berit Friedrich | Tel: +49 (0)40/350 80 2-620 | b.friedrich@grossmann-berger.de</w:t>
                    </w:r>
                  </w:p>
                </w:txbxContent>
              </v:textbox>
              <w10:wrap anchorx="margin"/>
            </v:shape>
          </w:pict>
        </mc:Fallback>
      </mc:AlternateContent>
    </w:r>
    <w:r>
      <w:rPr>
        <w:rFonts w:ascii="Arial" w:hAnsi="Arial"/>
        <w:color w:val="918F90"/>
        <w:sz w:val="28"/>
        <w:szCs w:val="28"/>
      </w:rPr>
      <w:t>Press release</w:t>
    </w:r>
  </w:p>
  <w:p w14:paraId="47ED31F5" w14:textId="77777777" w:rsidR="000C770D" w:rsidRDefault="000C770D" w:rsidP="000C770D">
    <w:pPr>
      <w:jc w:val="right"/>
      <w:rPr>
        <w:rFonts w:ascii="Arial" w:hAnsi="Arial" w:cs="Arial"/>
        <w:color w:val="918F9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796F5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4D015A8"/>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D57C894E"/>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4470FC18"/>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F5847D82"/>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9664F6C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89E7B6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D124CE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6AAE25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4B695F8"/>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9DFA040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DF305C1"/>
    <w:multiLevelType w:val="hybridMultilevel"/>
    <w:tmpl w:val="BD4E00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58A2E2B"/>
    <w:multiLevelType w:val="hybridMultilevel"/>
    <w:tmpl w:val="8C66C3F0"/>
    <w:lvl w:ilvl="0" w:tplc="B84AA822">
      <w:start w:val="3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0296C5D"/>
    <w:multiLevelType w:val="hybridMultilevel"/>
    <w:tmpl w:val="0FA2F5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53064DC"/>
    <w:multiLevelType w:val="hybridMultilevel"/>
    <w:tmpl w:val="602C0CE0"/>
    <w:lvl w:ilvl="0" w:tplc="035054B6">
      <w:numFmt w:val="bullet"/>
      <w:lvlText w:val="-"/>
      <w:lvlJc w:val="left"/>
      <w:pPr>
        <w:ind w:left="-349" w:hanging="360"/>
      </w:pPr>
      <w:rPr>
        <w:rFonts w:ascii="Arial" w:eastAsia="Times New Roman" w:hAnsi="Arial" w:hint="default"/>
      </w:rPr>
    </w:lvl>
    <w:lvl w:ilvl="1" w:tplc="04070003" w:tentative="1">
      <w:start w:val="1"/>
      <w:numFmt w:val="bullet"/>
      <w:lvlText w:val="o"/>
      <w:lvlJc w:val="left"/>
      <w:pPr>
        <w:ind w:left="371" w:hanging="360"/>
      </w:pPr>
      <w:rPr>
        <w:rFonts w:ascii="Courier New" w:hAnsi="Courier New" w:hint="default"/>
      </w:rPr>
    </w:lvl>
    <w:lvl w:ilvl="2" w:tplc="04070005" w:tentative="1">
      <w:start w:val="1"/>
      <w:numFmt w:val="bullet"/>
      <w:lvlText w:val=""/>
      <w:lvlJc w:val="left"/>
      <w:pPr>
        <w:ind w:left="1091" w:hanging="360"/>
      </w:pPr>
      <w:rPr>
        <w:rFonts w:ascii="Wingdings" w:hAnsi="Wingdings" w:hint="default"/>
      </w:rPr>
    </w:lvl>
    <w:lvl w:ilvl="3" w:tplc="04070001" w:tentative="1">
      <w:start w:val="1"/>
      <w:numFmt w:val="bullet"/>
      <w:lvlText w:val=""/>
      <w:lvlJc w:val="left"/>
      <w:pPr>
        <w:ind w:left="1811" w:hanging="360"/>
      </w:pPr>
      <w:rPr>
        <w:rFonts w:ascii="Symbol" w:hAnsi="Symbol" w:hint="default"/>
      </w:rPr>
    </w:lvl>
    <w:lvl w:ilvl="4" w:tplc="04070003" w:tentative="1">
      <w:start w:val="1"/>
      <w:numFmt w:val="bullet"/>
      <w:lvlText w:val="o"/>
      <w:lvlJc w:val="left"/>
      <w:pPr>
        <w:ind w:left="2531" w:hanging="360"/>
      </w:pPr>
      <w:rPr>
        <w:rFonts w:ascii="Courier New" w:hAnsi="Courier New" w:hint="default"/>
      </w:rPr>
    </w:lvl>
    <w:lvl w:ilvl="5" w:tplc="04070005" w:tentative="1">
      <w:start w:val="1"/>
      <w:numFmt w:val="bullet"/>
      <w:lvlText w:val=""/>
      <w:lvlJc w:val="left"/>
      <w:pPr>
        <w:ind w:left="3251" w:hanging="360"/>
      </w:pPr>
      <w:rPr>
        <w:rFonts w:ascii="Wingdings" w:hAnsi="Wingdings" w:hint="default"/>
      </w:rPr>
    </w:lvl>
    <w:lvl w:ilvl="6" w:tplc="04070001" w:tentative="1">
      <w:start w:val="1"/>
      <w:numFmt w:val="bullet"/>
      <w:lvlText w:val=""/>
      <w:lvlJc w:val="left"/>
      <w:pPr>
        <w:ind w:left="3971" w:hanging="360"/>
      </w:pPr>
      <w:rPr>
        <w:rFonts w:ascii="Symbol" w:hAnsi="Symbol" w:hint="default"/>
      </w:rPr>
    </w:lvl>
    <w:lvl w:ilvl="7" w:tplc="04070003" w:tentative="1">
      <w:start w:val="1"/>
      <w:numFmt w:val="bullet"/>
      <w:lvlText w:val="o"/>
      <w:lvlJc w:val="left"/>
      <w:pPr>
        <w:ind w:left="4691" w:hanging="360"/>
      </w:pPr>
      <w:rPr>
        <w:rFonts w:ascii="Courier New" w:hAnsi="Courier New" w:hint="default"/>
      </w:rPr>
    </w:lvl>
    <w:lvl w:ilvl="8" w:tplc="04070005" w:tentative="1">
      <w:start w:val="1"/>
      <w:numFmt w:val="bullet"/>
      <w:lvlText w:val=""/>
      <w:lvlJc w:val="left"/>
      <w:pPr>
        <w:ind w:left="5411" w:hanging="360"/>
      </w:pPr>
      <w:rPr>
        <w:rFonts w:ascii="Wingdings" w:hAnsi="Wingdings" w:hint="default"/>
      </w:rPr>
    </w:lvl>
  </w:abstractNum>
  <w:abstractNum w:abstractNumId="15" w15:restartNumberingAfterBreak="0">
    <w:nsid w:val="5FEF1FE5"/>
    <w:multiLevelType w:val="hybridMultilevel"/>
    <w:tmpl w:val="FC5AA5D8"/>
    <w:lvl w:ilvl="0" w:tplc="725CC09E">
      <w:start w:val="18"/>
      <w:numFmt w:val="bullet"/>
      <w:lvlText w:val="-"/>
      <w:lvlJc w:val="left"/>
      <w:pPr>
        <w:ind w:left="1087" w:hanging="360"/>
      </w:pPr>
      <w:rPr>
        <w:rFonts w:ascii="Arial" w:eastAsia="Arial" w:hAnsi="Arial" w:cs="Arial" w:hint="default"/>
      </w:rPr>
    </w:lvl>
    <w:lvl w:ilvl="1" w:tplc="04070003" w:tentative="1">
      <w:start w:val="1"/>
      <w:numFmt w:val="bullet"/>
      <w:lvlText w:val="o"/>
      <w:lvlJc w:val="left"/>
      <w:pPr>
        <w:ind w:left="1807" w:hanging="360"/>
      </w:pPr>
      <w:rPr>
        <w:rFonts w:ascii="Courier New" w:hAnsi="Courier New" w:cs="Courier New" w:hint="default"/>
      </w:rPr>
    </w:lvl>
    <w:lvl w:ilvl="2" w:tplc="04070005" w:tentative="1">
      <w:start w:val="1"/>
      <w:numFmt w:val="bullet"/>
      <w:lvlText w:val=""/>
      <w:lvlJc w:val="left"/>
      <w:pPr>
        <w:ind w:left="2527" w:hanging="360"/>
      </w:pPr>
      <w:rPr>
        <w:rFonts w:ascii="Wingdings" w:hAnsi="Wingdings" w:hint="default"/>
      </w:rPr>
    </w:lvl>
    <w:lvl w:ilvl="3" w:tplc="04070001" w:tentative="1">
      <w:start w:val="1"/>
      <w:numFmt w:val="bullet"/>
      <w:lvlText w:val=""/>
      <w:lvlJc w:val="left"/>
      <w:pPr>
        <w:ind w:left="3247" w:hanging="360"/>
      </w:pPr>
      <w:rPr>
        <w:rFonts w:ascii="Symbol" w:hAnsi="Symbol" w:hint="default"/>
      </w:rPr>
    </w:lvl>
    <w:lvl w:ilvl="4" w:tplc="04070003" w:tentative="1">
      <w:start w:val="1"/>
      <w:numFmt w:val="bullet"/>
      <w:lvlText w:val="o"/>
      <w:lvlJc w:val="left"/>
      <w:pPr>
        <w:ind w:left="3967" w:hanging="360"/>
      </w:pPr>
      <w:rPr>
        <w:rFonts w:ascii="Courier New" w:hAnsi="Courier New" w:cs="Courier New" w:hint="default"/>
      </w:rPr>
    </w:lvl>
    <w:lvl w:ilvl="5" w:tplc="04070005" w:tentative="1">
      <w:start w:val="1"/>
      <w:numFmt w:val="bullet"/>
      <w:lvlText w:val=""/>
      <w:lvlJc w:val="left"/>
      <w:pPr>
        <w:ind w:left="4687" w:hanging="360"/>
      </w:pPr>
      <w:rPr>
        <w:rFonts w:ascii="Wingdings" w:hAnsi="Wingdings" w:hint="default"/>
      </w:rPr>
    </w:lvl>
    <w:lvl w:ilvl="6" w:tplc="04070001" w:tentative="1">
      <w:start w:val="1"/>
      <w:numFmt w:val="bullet"/>
      <w:lvlText w:val=""/>
      <w:lvlJc w:val="left"/>
      <w:pPr>
        <w:ind w:left="5407" w:hanging="360"/>
      </w:pPr>
      <w:rPr>
        <w:rFonts w:ascii="Symbol" w:hAnsi="Symbol" w:hint="default"/>
      </w:rPr>
    </w:lvl>
    <w:lvl w:ilvl="7" w:tplc="04070003" w:tentative="1">
      <w:start w:val="1"/>
      <w:numFmt w:val="bullet"/>
      <w:lvlText w:val="o"/>
      <w:lvlJc w:val="left"/>
      <w:pPr>
        <w:ind w:left="6127" w:hanging="360"/>
      </w:pPr>
      <w:rPr>
        <w:rFonts w:ascii="Courier New" w:hAnsi="Courier New" w:cs="Courier New" w:hint="default"/>
      </w:rPr>
    </w:lvl>
    <w:lvl w:ilvl="8" w:tplc="04070005" w:tentative="1">
      <w:start w:val="1"/>
      <w:numFmt w:val="bullet"/>
      <w:lvlText w:val=""/>
      <w:lvlJc w:val="left"/>
      <w:pPr>
        <w:ind w:left="6847" w:hanging="360"/>
      </w:pPr>
      <w:rPr>
        <w:rFonts w:ascii="Wingdings" w:hAnsi="Wingdings" w:hint="default"/>
      </w:rPr>
    </w:lvl>
  </w:abstractNum>
  <w:abstractNum w:abstractNumId="16" w15:restartNumberingAfterBreak="0">
    <w:nsid w:val="60DD473C"/>
    <w:multiLevelType w:val="hybridMultilevel"/>
    <w:tmpl w:val="3D72A5E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68054B7C"/>
    <w:multiLevelType w:val="hybridMultilevel"/>
    <w:tmpl w:val="2AC65C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68F54FC7"/>
    <w:multiLevelType w:val="hybridMultilevel"/>
    <w:tmpl w:val="7A00E706"/>
    <w:lvl w:ilvl="0" w:tplc="B6F8B6B2">
      <w:numFmt w:val="bullet"/>
      <w:lvlText w:val="-"/>
      <w:lvlJc w:val="left"/>
      <w:pPr>
        <w:ind w:left="1080" w:hanging="360"/>
      </w:pPr>
      <w:rPr>
        <w:rFonts w:ascii="Arial" w:eastAsia="Cambria"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6FFF56F7"/>
    <w:multiLevelType w:val="hybridMultilevel"/>
    <w:tmpl w:val="F8825BF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num>
  <w:num w:numId="13">
    <w:abstractNumId w:val="18"/>
  </w:num>
  <w:num w:numId="14">
    <w:abstractNumId w:val="15"/>
  </w:num>
  <w:num w:numId="15">
    <w:abstractNumId w:val="16"/>
  </w:num>
  <w:num w:numId="16">
    <w:abstractNumId w:val="11"/>
  </w:num>
  <w:num w:numId="17">
    <w:abstractNumId w:val="13"/>
  </w:num>
  <w:num w:numId="18">
    <w:abstractNumId w:val="17"/>
  </w:num>
  <w:num w:numId="19">
    <w:abstractNumId w:val="12"/>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US" w:vendorID="64" w:dllVersion="131078" w:nlCheck="1" w:checkStyle="0"/>
  <w:activeWritingStyle w:appName="MSWord" w:lang="en-GB" w:vendorID="64" w:dllVersion="131078" w:nlCheck="1" w:checkStyle="0"/>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bruch" w:val="0"/>
  </w:docVars>
  <w:rsids>
    <w:rsidRoot w:val="004661EE"/>
    <w:rsid w:val="0000392D"/>
    <w:rsid w:val="000159FE"/>
    <w:rsid w:val="00022F16"/>
    <w:rsid w:val="00023D78"/>
    <w:rsid w:val="00027644"/>
    <w:rsid w:val="0003075C"/>
    <w:rsid w:val="00034842"/>
    <w:rsid w:val="000418C7"/>
    <w:rsid w:val="00046FEC"/>
    <w:rsid w:val="00060743"/>
    <w:rsid w:val="000615E2"/>
    <w:rsid w:val="000623C0"/>
    <w:rsid w:val="00064A03"/>
    <w:rsid w:val="00064CAC"/>
    <w:rsid w:val="00066796"/>
    <w:rsid w:val="0006773E"/>
    <w:rsid w:val="00075002"/>
    <w:rsid w:val="000766D7"/>
    <w:rsid w:val="0007670A"/>
    <w:rsid w:val="00080F27"/>
    <w:rsid w:val="00081461"/>
    <w:rsid w:val="000834E2"/>
    <w:rsid w:val="00087A17"/>
    <w:rsid w:val="000A517C"/>
    <w:rsid w:val="000A5ED1"/>
    <w:rsid w:val="000A6AE3"/>
    <w:rsid w:val="000A72C3"/>
    <w:rsid w:val="000B0335"/>
    <w:rsid w:val="000B1606"/>
    <w:rsid w:val="000B3315"/>
    <w:rsid w:val="000B3A6C"/>
    <w:rsid w:val="000B7D28"/>
    <w:rsid w:val="000C74B2"/>
    <w:rsid w:val="000C770D"/>
    <w:rsid w:val="000D48D4"/>
    <w:rsid w:val="000D7F9A"/>
    <w:rsid w:val="000E03F3"/>
    <w:rsid w:val="000E49CB"/>
    <w:rsid w:val="000E7BC7"/>
    <w:rsid w:val="000F5742"/>
    <w:rsid w:val="0010158E"/>
    <w:rsid w:val="001029C4"/>
    <w:rsid w:val="00111400"/>
    <w:rsid w:val="0011486D"/>
    <w:rsid w:val="00117D5D"/>
    <w:rsid w:val="00117EF7"/>
    <w:rsid w:val="00121E33"/>
    <w:rsid w:val="00126550"/>
    <w:rsid w:val="00127DF7"/>
    <w:rsid w:val="001324D6"/>
    <w:rsid w:val="00132522"/>
    <w:rsid w:val="00135BD2"/>
    <w:rsid w:val="00135E09"/>
    <w:rsid w:val="00154825"/>
    <w:rsid w:val="0017364E"/>
    <w:rsid w:val="0017516B"/>
    <w:rsid w:val="00176F1D"/>
    <w:rsid w:val="0018068D"/>
    <w:rsid w:val="00180801"/>
    <w:rsid w:val="001871BC"/>
    <w:rsid w:val="001A2ABE"/>
    <w:rsid w:val="001A360C"/>
    <w:rsid w:val="001B0D74"/>
    <w:rsid w:val="001B577C"/>
    <w:rsid w:val="001C0A59"/>
    <w:rsid w:val="001D14DA"/>
    <w:rsid w:val="001D43BB"/>
    <w:rsid w:val="001D645F"/>
    <w:rsid w:val="001D64B8"/>
    <w:rsid w:val="001E1172"/>
    <w:rsid w:val="001E6995"/>
    <w:rsid w:val="001F1513"/>
    <w:rsid w:val="001F1ECE"/>
    <w:rsid w:val="001F3C3A"/>
    <w:rsid w:val="0020062D"/>
    <w:rsid w:val="00201E4A"/>
    <w:rsid w:val="00205769"/>
    <w:rsid w:val="00212FEC"/>
    <w:rsid w:val="002131BB"/>
    <w:rsid w:val="00213F07"/>
    <w:rsid w:val="00214952"/>
    <w:rsid w:val="0022086D"/>
    <w:rsid w:val="00227E31"/>
    <w:rsid w:val="00230F81"/>
    <w:rsid w:val="002341EE"/>
    <w:rsid w:val="002353AA"/>
    <w:rsid w:val="00237341"/>
    <w:rsid w:val="00241526"/>
    <w:rsid w:val="00242D24"/>
    <w:rsid w:val="002462B6"/>
    <w:rsid w:val="00251FC5"/>
    <w:rsid w:val="00252F40"/>
    <w:rsid w:val="00253412"/>
    <w:rsid w:val="00254C6F"/>
    <w:rsid w:val="002550BA"/>
    <w:rsid w:val="00255679"/>
    <w:rsid w:val="0027266B"/>
    <w:rsid w:val="00274734"/>
    <w:rsid w:val="00277361"/>
    <w:rsid w:val="00281E80"/>
    <w:rsid w:val="002834B0"/>
    <w:rsid w:val="00283671"/>
    <w:rsid w:val="00284A5D"/>
    <w:rsid w:val="00284E27"/>
    <w:rsid w:val="00294B7D"/>
    <w:rsid w:val="002A1973"/>
    <w:rsid w:val="002A59CD"/>
    <w:rsid w:val="002B14F6"/>
    <w:rsid w:val="002B7C7F"/>
    <w:rsid w:val="002C055A"/>
    <w:rsid w:val="002C2392"/>
    <w:rsid w:val="002C450A"/>
    <w:rsid w:val="002D1C5C"/>
    <w:rsid w:val="002D1E20"/>
    <w:rsid w:val="002E2A92"/>
    <w:rsid w:val="002E6860"/>
    <w:rsid w:val="002F0411"/>
    <w:rsid w:val="002F767E"/>
    <w:rsid w:val="00301F3A"/>
    <w:rsid w:val="003044F7"/>
    <w:rsid w:val="00304D7A"/>
    <w:rsid w:val="003079E3"/>
    <w:rsid w:val="00313876"/>
    <w:rsid w:val="003246F0"/>
    <w:rsid w:val="00325E2A"/>
    <w:rsid w:val="00326066"/>
    <w:rsid w:val="00326349"/>
    <w:rsid w:val="003272F3"/>
    <w:rsid w:val="003372CA"/>
    <w:rsid w:val="0034064A"/>
    <w:rsid w:val="00345716"/>
    <w:rsid w:val="00346814"/>
    <w:rsid w:val="0034786C"/>
    <w:rsid w:val="00347A18"/>
    <w:rsid w:val="00350D85"/>
    <w:rsid w:val="00351477"/>
    <w:rsid w:val="003517C9"/>
    <w:rsid w:val="00351DCD"/>
    <w:rsid w:val="00351DE2"/>
    <w:rsid w:val="0035408E"/>
    <w:rsid w:val="00357EC4"/>
    <w:rsid w:val="00360D71"/>
    <w:rsid w:val="003627E1"/>
    <w:rsid w:val="00365AF8"/>
    <w:rsid w:val="00370000"/>
    <w:rsid w:val="00373507"/>
    <w:rsid w:val="0038230E"/>
    <w:rsid w:val="00382529"/>
    <w:rsid w:val="0038350F"/>
    <w:rsid w:val="00396CE0"/>
    <w:rsid w:val="003A00C9"/>
    <w:rsid w:val="003A25A4"/>
    <w:rsid w:val="003B19F4"/>
    <w:rsid w:val="003B49E4"/>
    <w:rsid w:val="003B4CCF"/>
    <w:rsid w:val="003B6CD4"/>
    <w:rsid w:val="003C1693"/>
    <w:rsid w:val="003C5218"/>
    <w:rsid w:val="003C6AB4"/>
    <w:rsid w:val="003E099F"/>
    <w:rsid w:val="003E27B4"/>
    <w:rsid w:val="003E4DF9"/>
    <w:rsid w:val="003F1A91"/>
    <w:rsid w:val="003F665D"/>
    <w:rsid w:val="003F7E7E"/>
    <w:rsid w:val="0040086D"/>
    <w:rsid w:val="004017D8"/>
    <w:rsid w:val="00405D59"/>
    <w:rsid w:val="00411E03"/>
    <w:rsid w:val="004123B1"/>
    <w:rsid w:val="00417F4D"/>
    <w:rsid w:val="00424033"/>
    <w:rsid w:val="004269AC"/>
    <w:rsid w:val="00426E13"/>
    <w:rsid w:val="004303A1"/>
    <w:rsid w:val="00440DC9"/>
    <w:rsid w:val="004450C4"/>
    <w:rsid w:val="00445DF9"/>
    <w:rsid w:val="004506D2"/>
    <w:rsid w:val="00456F40"/>
    <w:rsid w:val="004609BD"/>
    <w:rsid w:val="004661EE"/>
    <w:rsid w:val="00466741"/>
    <w:rsid w:val="00470064"/>
    <w:rsid w:val="0047198B"/>
    <w:rsid w:val="004818CE"/>
    <w:rsid w:val="004966E3"/>
    <w:rsid w:val="004A2BEA"/>
    <w:rsid w:val="004A3C64"/>
    <w:rsid w:val="004A5AEA"/>
    <w:rsid w:val="004B2694"/>
    <w:rsid w:val="004B2FDA"/>
    <w:rsid w:val="004B480A"/>
    <w:rsid w:val="004B5A6D"/>
    <w:rsid w:val="004C0CA2"/>
    <w:rsid w:val="004D50C0"/>
    <w:rsid w:val="004D772A"/>
    <w:rsid w:val="004E339B"/>
    <w:rsid w:val="004E4273"/>
    <w:rsid w:val="004E4562"/>
    <w:rsid w:val="004E7F0F"/>
    <w:rsid w:val="004F077F"/>
    <w:rsid w:val="004F78B4"/>
    <w:rsid w:val="005023DD"/>
    <w:rsid w:val="00503D8C"/>
    <w:rsid w:val="00511179"/>
    <w:rsid w:val="0051170E"/>
    <w:rsid w:val="00511F14"/>
    <w:rsid w:val="00512BAE"/>
    <w:rsid w:val="0051485A"/>
    <w:rsid w:val="005148A7"/>
    <w:rsid w:val="00522B84"/>
    <w:rsid w:val="00531A7F"/>
    <w:rsid w:val="00534BAD"/>
    <w:rsid w:val="005360E8"/>
    <w:rsid w:val="005412D0"/>
    <w:rsid w:val="005428C5"/>
    <w:rsid w:val="00543C55"/>
    <w:rsid w:val="0054412E"/>
    <w:rsid w:val="0055393B"/>
    <w:rsid w:val="005554C7"/>
    <w:rsid w:val="00556F58"/>
    <w:rsid w:val="0055704F"/>
    <w:rsid w:val="00567D57"/>
    <w:rsid w:val="00571004"/>
    <w:rsid w:val="0057685F"/>
    <w:rsid w:val="00577B63"/>
    <w:rsid w:val="00582B99"/>
    <w:rsid w:val="00590903"/>
    <w:rsid w:val="005A617A"/>
    <w:rsid w:val="005B0FC9"/>
    <w:rsid w:val="005B24B2"/>
    <w:rsid w:val="005B66D3"/>
    <w:rsid w:val="005B7D91"/>
    <w:rsid w:val="005C422A"/>
    <w:rsid w:val="005C4556"/>
    <w:rsid w:val="005C5302"/>
    <w:rsid w:val="005D307B"/>
    <w:rsid w:val="005E362E"/>
    <w:rsid w:val="005E43B3"/>
    <w:rsid w:val="005F69D4"/>
    <w:rsid w:val="005F7593"/>
    <w:rsid w:val="006029D7"/>
    <w:rsid w:val="00606BFF"/>
    <w:rsid w:val="00606E35"/>
    <w:rsid w:val="0061109D"/>
    <w:rsid w:val="0061138B"/>
    <w:rsid w:val="00612AA0"/>
    <w:rsid w:val="006138CB"/>
    <w:rsid w:val="006142A4"/>
    <w:rsid w:val="0062200D"/>
    <w:rsid w:val="006224C4"/>
    <w:rsid w:val="006225EA"/>
    <w:rsid w:val="006261DF"/>
    <w:rsid w:val="00631936"/>
    <w:rsid w:val="006321DC"/>
    <w:rsid w:val="00641270"/>
    <w:rsid w:val="00642074"/>
    <w:rsid w:val="006424F8"/>
    <w:rsid w:val="00655805"/>
    <w:rsid w:val="00656049"/>
    <w:rsid w:val="00672C84"/>
    <w:rsid w:val="00681CAB"/>
    <w:rsid w:val="00682CFC"/>
    <w:rsid w:val="006842EF"/>
    <w:rsid w:val="00685030"/>
    <w:rsid w:val="00692D4F"/>
    <w:rsid w:val="00693E35"/>
    <w:rsid w:val="0069559B"/>
    <w:rsid w:val="00695E58"/>
    <w:rsid w:val="0069613C"/>
    <w:rsid w:val="0069757D"/>
    <w:rsid w:val="006A1329"/>
    <w:rsid w:val="006A66F9"/>
    <w:rsid w:val="006B4303"/>
    <w:rsid w:val="006D024C"/>
    <w:rsid w:val="006E3B3D"/>
    <w:rsid w:val="006E5C9C"/>
    <w:rsid w:val="006F00F2"/>
    <w:rsid w:val="006F1774"/>
    <w:rsid w:val="006F292B"/>
    <w:rsid w:val="006F6A03"/>
    <w:rsid w:val="00713D81"/>
    <w:rsid w:val="00717A20"/>
    <w:rsid w:val="00720DFF"/>
    <w:rsid w:val="007265F3"/>
    <w:rsid w:val="00730E23"/>
    <w:rsid w:val="00753311"/>
    <w:rsid w:val="00754513"/>
    <w:rsid w:val="00762CC5"/>
    <w:rsid w:val="00762F85"/>
    <w:rsid w:val="00767063"/>
    <w:rsid w:val="007906B4"/>
    <w:rsid w:val="007970A0"/>
    <w:rsid w:val="00797E4F"/>
    <w:rsid w:val="007A314C"/>
    <w:rsid w:val="007A3CB9"/>
    <w:rsid w:val="007B215B"/>
    <w:rsid w:val="007B4617"/>
    <w:rsid w:val="007C26B6"/>
    <w:rsid w:val="007C2D96"/>
    <w:rsid w:val="007E0FB6"/>
    <w:rsid w:val="007E759D"/>
    <w:rsid w:val="007F2DBE"/>
    <w:rsid w:val="007F33B6"/>
    <w:rsid w:val="007F642D"/>
    <w:rsid w:val="007F756A"/>
    <w:rsid w:val="00800E2C"/>
    <w:rsid w:val="0080214D"/>
    <w:rsid w:val="00812471"/>
    <w:rsid w:val="008261A5"/>
    <w:rsid w:val="008327E5"/>
    <w:rsid w:val="0083382E"/>
    <w:rsid w:val="00844AAC"/>
    <w:rsid w:val="0085354A"/>
    <w:rsid w:val="00855325"/>
    <w:rsid w:val="00862E34"/>
    <w:rsid w:val="008634F3"/>
    <w:rsid w:val="0086528D"/>
    <w:rsid w:val="008652FA"/>
    <w:rsid w:val="00865915"/>
    <w:rsid w:val="008661AA"/>
    <w:rsid w:val="00871832"/>
    <w:rsid w:val="00875E9B"/>
    <w:rsid w:val="00876FCA"/>
    <w:rsid w:val="008830F9"/>
    <w:rsid w:val="00886CCE"/>
    <w:rsid w:val="008942C6"/>
    <w:rsid w:val="00896B33"/>
    <w:rsid w:val="00897DBE"/>
    <w:rsid w:val="008A2995"/>
    <w:rsid w:val="008A2BA4"/>
    <w:rsid w:val="008A62FB"/>
    <w:rsid w:val="008A77B7"/>
    <w:rsid w:val="008B0F67"/>
    <w:rsid w:val="008B297B"/>
    <w:rsid w:val="008B3833"/>
    <w:rsid w:val="008C0535"/>
    <w:rsid w:val="008C0BCD"/>
    <w:rsid w:val="008C0BD9"/>
    <w:rsid w:val="008C608D"/>
    <w:rsid w:val="008D1F37"/>
    <w:rsid w:val="008E14BE"/>
    <w:rsid w:val="008E461D"/>
    <w:rsid w:val="008E5520"/>
    <w:rsid w:val="008F08E5"/>
    <w:rsid w:val="008F097F"/>
    <w:rsid w:val="008F0EA4"/>
    <w:rsid w:val="008F10B9"/>
    <w:rsid w:val="008F38F6"/>
    <w:rsid w:val="008F5213"/>
    <w:rsid w:val="008F67E7"/>
    <w:rsid w:val="008F6B2D"/>
    <w:rsid w:val="009000CF"/>
    <w:rsid w:val="009050B3"/>
    <w:rsid w:val="00906FC5"/>
    <w:rsid w:val="0090748B"/>
    <w:rsid w:val="00914C4C"/>
    <w:rsid w:val="00920C9C"/>
    <w:rsid w:val="00922754"/>
    <w:rsid w:val="00925781"/>
    <w:rsid w:val="009258D0"/>
    <w:rsid w:val="00934D87"/>
    <w:rsid w:val="00935AB3"/>
    <w:rsid w:val="009635CF"/>
    <w:rsid w:val="009646C4"/>
    <w:rsid w:val="009668BB"/>
    <w:rsid w:val="009734CE"/>
    <w:rsid w:val="00974CB0"/>
    <w:rsid w:val="00975085"/>
    <w:rsid w:val="009750A4"/>
    <w:rsid w:val="0098460C"/>
    <w:rsid w:val="00986244"/>
    <w:rsid w:val="00991976"/>
    <w:rsid w:val="0099413E"/>
    <w:rsid w:val="00996E1A"/>
    <w:rsid w:val="009B1E02"/>
    <w:rsid w:val="009B4392"/>
    <w:rsid w:val="009B51DA"/>
    <w:rsid w:val="009B7D09"/>
    <w:rsid w:val="009C0784"/>
    <w:rsid w:val="009C2CB9"/>
    <w:rsid w:val="009C51DF"/>
    <w:rsid w:val="009D24DA"/>
    <w:rsid w:val="009D5D75"/>
    <w:rsid w:val="009E0C0B"/>
    <w:rsid w:val="009E572D"/>
    <w:rsid w:val="009F1A62"/>
    <w:rsid w:val="009F32A2"/>
    <w:rsid w:val="009F54CE"/>
    <w:rsid w:val="009F70FE"/>
    <w:rsid w:val="00A0600B"/>
    <w:rsid w:val="00A06264"/>
    <w:rsid w:val="00A1639A"/>
    <w:rsid w:val="00A215C9"/>
    <w:rsid w:val="00A25474"/>
    <w:rsid w:val="00A25CF0"/>
    <w:rsid w:val="00A5364B"/>
    <w:rsid w:val="00A615E0"/>
    <w:rsid w:val="00A65E2B"/>
    <w:rsid w:val="00A70878"/>
    <w:rsid w:val="00A73C12"/>
    <w:rsid w:val="00A74AA0"/>
    <w:rsid w:val="00A7546D"/>
    <w:rsid w:val="00A7613D"/>
    <w:rsid w:val="00A77100"/>
    <w:rsid w:val="00A81626"/>
    <w:rsid w:val="00A8357B"/>
    <w:rsid w:val="00A848FC"/>
    <w:rsid w:val="00A975B1"/>
    <w:rsid w:val="00AA4D97"/>
    <w:rsid w:val="00AB424B"/>
    <w:rsid w:val="00AD17B7"/>
    <w:rsid w:val="00AF08D2"/>
    <w:rsid w:val="00B01A1B"/>
    <w:rsid w:val="00B02242"/>
    <w:rsid w:val="00B069C5"/>
    <w:rsid w:val="00B06D1B"/>
    <w:rsid w:val="00B077D5"/>
    <w:rsid w:val="00B16A78"/>
    <w:rsid w:val="00B200E4"/>
    <w:rsid w:val="00B26FFD"/>
    <w:rsid w:val="00B31E12"/>
    <w:rsid w:val="00B31F77"/>
    <w:rsid w:val="00B3325C"/>
    <w:rsid w:val="00B35B6D"/>
    <w:rsid w:val="00B35DC6"/>
    <w:rsid w:val="00B35DD7"/>
    <w:rsid w:val="00B51699"/>
    <w:rsid w:val="00B53FAF"/>
    <w:rsid w:val="00B55D98"/>
    <w:rsid w:val="00B63153"/>
    <w:rsid w:val="00B6527D"/>
    <w:rsid w:val="00B73B3A"/>
    <w:rsid w:val="00B74507"/>
    <w:rsid w:val="00B75718"/>
    <w:rsid w:val="00B75E7E"/>
    <w:rsid w:val="00B81257"/>
    <w:rsid w:val="00B9324B"/>
    <w:rsid w:val="00B93817"/>
    <w:rsid w:val="00B9391B"/>
    <w:rsid w:val="00B9682D"/>
    <w:rsid w:val="00BA0B96"/>
    <w:rsid w:val="00BA52C9"/>
    <w:rsid w:val="00BB15DA"/>
    <w:rsid w:val="00BB340D"/>
    <w:rsid w:val="00BB6626"/>
    <w:rsid w:val="00BC2A3A"/>
    <w:rsid w:val="00BC64EC"/>
    <w:rsid w:val="00BC7971"/>
    <w:rsid w:val="00BC7BF3"/>
    <w:rsid w:val="00BD073D"/>
    <w:rsid w:val="00BD6001"/>
    <w:rsid w:val="00BD6652"/>
    <w:rsid w:val="00BD75E0"/>
    <w:rsid w:val="00BE10CC"/>
    <w:rsid w:val="00BE4198"/>
    <w:rsid w:val="00BF029A"/>
    <w:rsid w:val="00BF3AFD"/>
    <w:rsid w:val="00C1606C"/>
    <w:rsid w:val="00C16E16"/>
    <w:rsid w:val="00C23180"/>
    <w:rsid w:val="00C26F94"/>
    <w:rsid w:val="00C41492"/>
    <w:rsid w:val="00C502EC"/>
    <w:rsid w:val="00C50874"/>
    <w:rsid w:val="00C702B5"/>
    <w:rsid w:val="00C70389"/>
    <w:rsid w:val="00C85E79"/>
    <w:rsid w:val="00C904B6"/>
    <w:rsid w:val="00C90A75"/>
    <w:rsid w:val="00C96DF4"/>
    <w:rsid w:val="00CA0F2C"/>
    <w:rsid w:val="00CA6A66"/>
    <w:rsid w:val="00CB317E"/>
    <w:rsid w:val="00CC1337"/>
    <w:rsid w:val="00CC2514"/>
    <w:rsid w:val="00CC48DF"/>
    <w:rsid w:val="00CC6FB9"/>
    <w:rsid w:val="00CD4A91"/>
    <w:rsid w:val="00CD5CAB"/>
    <w:rsid w:val="00CD6BD0"/>
    <w:rsid w:val="00CD70E7"/>
    <w:rsid w:val="00CD7363"/>
    <w:rsid w:val="00CE0964"/>
    <w:rsid w:val="00CE0C1F"/>
    <w:rsid w:val="00CE3191"/>
    <w:rsid w:val="00CE455F"/>
    <w:rsid w:val="00CE4A15"/>
    <w:rsid w:val="00CE5195"/>
    <w:rsid w:val="00CE6B63"/>
    <w:rsid w:val="00CE74B4"/>
    <w:rsid w:val="00CE7D16"/>
    <w:rsid w:val="00CF0BF9"/>
    <w:rsid w:val="00CF2E86"/>
    <w:rsid w:val="00CF5957"/>
    <w:rsid w:val="00CF6C58"/>
    <w:rsid w:val="00D0004A"/>
    <w:rsid w:val="00D04BA2"/>
    <w:rsid w:val="00D077B0"/>
    <w:rsid w:val="00D157A0"/>
    <w:rsid w:val="00D22D42"/>
    <w:rsid w:val="00D24AF1"/>
    <w:rsid w:val="00D31447"/>
    <w:rsid w:val="00D35A6D"/>
    <w:rsid w:val="00D36D8D"/>
    <w:rsid w:val="00D45711"/>
    <w:rsid w:val="00D47190"/>
    <w:rsid w:val="00D500FC"/>
    <w:rsid w:val="00D50EC4"/>
    <w:rsid w:val="00D51597"/>
    <w:rsid w:val="00D5326E"/>
    <w:rsid w:val="00D55867"/>
    <w:rsid w:val="00D57410"/>
    <w:rsid w:val="00D634A3"/>
    <w:rsid w:val="00D72339"/>
    <w:rsid w:val="00D73E47"/>
    <w:rsid w:val="00D74ABB"/>
    <w:rsid w:val="00D83CB7"/>
    <w:rsid w:val="00D976B3"/>
    <w:rsid w:val="00D97FA8"/>
    <w:rsid w:val="00DB289A"/>
    <w:rsid w:val="00DB4363"/>
    <w:rsid w:val="00DB66BD"/>
    <w:rsid w:val="00DC07C5"/>
    <w:rsid w:val="00DC46A8"/>
    <w:rsid w:val="00DC7B25"/>
    <w:rsid w:val="00DD340F"/>
    <w:rsid w:val="00DD39EA"/>
    <w:rsid w:val="00DD6B73"/>
    <w:rsid w:val="00DE23F8"/>
    <w:rsid w:val="00DE7CC2"/>
    <w:rsid w:val="00E007DD"/>
    <w:rsid w:val="00E04392"/>
    <w:rsid w:val="00E05CF6"/>
    <w:rsid w:val="00E077DE"/>
    <w:rsid w:val="00E112C9"/>
    <w:rsid w:val="00E1314C"/>
    <w:rsid w:val="00E158F7"/>
    <w:rsid w:val="00E16ABE"/>
    <w:rsid w:val="00E2087E"/>
    <w:rsid w:val="00E2356E"/>
    <w:rsid w:val="00E23C81"/>
    <w:rsid w:val="00E2636D"/>
    <w:rsid w:val="00E34976"/>
    <w:rsid w:val="00E36818"/>
    <w:rsid w:val="00E47B97"/>
    <w:rsid w:val="00E5203C"/>
    <w:rsid w:val="00E634CC"/>
    <w:rsid w:val="00E81727"/>
    <w:rsid w:val="00E82F0E"/>
    <w:rsid w:val="00E84DFB"/>
    <w:rsid w:val="00E90673"/>
    <w:rsid w:val="00E95ABF"/>
    <w:rsid w:val="00E95F89"/>
    <w:rsid w:val="00E96FAC"/>
    <w:rsid w:val="00EA0382"/>
    <w:rsid w:val="00EA129F"/>
    <w:rsid w:val="00EB7A31"/>
    <w:rsid w:val="00EC08DC"/>
    <w:rsid w:val="00ED0582"/>
    <w:rsid w:val="00ED1262"/>
    <w:rsid w:val="00ED7374"/>
    <w:rsid w:val="00EE31F6"/>
    <w:rsid w:val="00EE36DC"/>
    <w:rsid w:val="00EE6896"/>
    <w:rsid w:val="00EF06B5"/>
    <w:rsid w:val="00F044EE"/>
    <w:rsid w:val="00F20069"/>
    <w:rsid w:val="00F20AAA"/>
    <w:rsid w:val="00F21201"/>
    <w:rsid w:val="00F2414C"/>
    <w:rsid w:val="00F3320B"/>
    <w:rsid w:val="00F40E92"/>
    <w:rsid w:val="00F41947"/>
    <w:rsid w:val="00F435AA"/>
    <w:rsid w:val="00F45370"/>
    <w:rsid w:val="00F511B7"/>
    <w:rsid w:val="00F60A04"/>
    <w:rsid w:val="00F63C5D"/>
    <w:rsid w:val="00F67EAF"/>
    <w:rsid w:val="00F7191D"/>
    <w:rsid w:val="00F72E52"/>
    <w:rsid w:val="00F730FC"/>
    <w:rsid w:val="00F76C6A"/>
    <w:rsid w:val="00F83BF1"/>
    <w:rsid w:val="00F84E8C"/>
    <w:rsid w:val="00F90CB9"/>
    <w:rsid w:val="00F91D23"/>
    <w:rsid w:val="00F91DD8"/>
    <w:rsid w:val="00F97373"/>
    <w:rsid w:val="00FA0254"/>
    <w:rsid w:val="00FA59F1"/>
    <w:rsid w:val="00FA6129"/>
    <w:rsid w:val="00FA6854"/>
    <w:rsid w:val="00FB064F"/>
    <w:rsid w:val="00FB0F6B"/>
    <w:rsid w:val="00FB144F"/>
    <w:rsid w:val="00FB159A"/>
    <w:rsid w:val="00FB4D77"/>
    <w:rsid w:val="00FC40F0"/>
    <w:rsid w:val="00FC497D"/>
    <w:rsid w:val="00FD076B"/>
    <w:rsid w:val="00FD140F"/>
    <w:rsid w:val="00FD39DE"/>
    <w:rsid w:val="00FE4B61"/>
    <w:rsid w:val="00FF3782"/>
    <w:rsid w:val="00FF6F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CF9775E"/>
  <w15:docId w15:val="{044272B0-8C94-4D58-805D-9236DB99D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2"/>
        <w:szCs w:val="22"/>
        <w:lang w:val="en-GB"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517C9"/>
    <w:pPr>
      <w:spacing w:after="200"/>
    </w:pPr>
    <w:rPr>
      <w:sz w:val="24"/>
      <w:szCs w:val="24"/>
      <w:lang w:eastAsia="en-US"/>
    </w:rPr>
  </w:style>
  <w:style w:type="paragraph" w:styleId="berschrift1">
    <w:name w:val="heading 1"/>
    <w:basedOn w:val="Standard"/>
    <w:next w:val="Standard"/>
    <w:link w:val="berschrift1Zchn"/>
    <w:qFormat/>
    <w:locked/>
    <w:rsid w:val="00767063"/>
    <w:pPr>
      <w:keepNext/>
      <w:keepLines/>
      <w:spacing w:before="240" w:after="0"/>
      <w:outlineLvl w:val="0"/>
    </w:pPr>
    <w:rPr>
      <w:rFonts w:asciiTheme="majorHAnsi" w:eastAsiaTheme="majorEastAsia" w:hAnsiTheme="majorHAnsi" w:cstheme="majorBidi"/>
      <w:color w:val="BD9100" w:themeColor="accent1" w:themeShade="BF"/>
      <w:sz w:val="32"/>
      <w:szCs w:val="32"/>
    </w:rPr>
  </w:style>
  <w:style w:type="paragraph" w:styleId="berschrift3">
    <w:name w:val="heading 3"/>
    <w:basedOn w:val="Standard"/>
    <w:next w:val="Standard"/>
    <w:link w:val="berschrift3Zchn"/>
    <w:unhideWhenUsed/>
    <w:qFormat/>
    <w:locked/>
    <w:rsid w:val="00767063"/>
    <w:pPr>
      <w:keepNext/>
      <w:keepLines/>
      <w:spacing w:before="40" w:after="0"/>
      <w:outlineLvl w:val="2"/>
    </w:pPr>
    <w:rPr>
      <w:rFonts w:asciiTheme="majorHAnsi" w:eastAsiaTheme="majorEastAsia" w:hAnsiTheme="majorHAnsi" w:cstheme="majorBidi"/>
      <w:color w:val="7E600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format1">
    <w:name w:val="Absatzformat 1"/>
    <w:basedOn w:val="Standard"/>
    <w:uiPriority w:val="99"/>
    <w:rsid w:val="007906B4"/>
    <w:pPr>
      <w:widowControl w:val="0"/>
      <w:autoSpaceDE w:val="0"/>
      <w:autoSpaceDN w:val="0"/>
      <w:adjustRightInd w:val="0"/>
      <w:spacing w:after="85" w:line="288" w:lineRule="auto"/>
      <w:textAlignment w:val="center"/>
    </w:pPr>
    <w:rPr>
      <w:rFonts w:ascii="Akkurat-Fett" w:hAnsi="Akkurat-Fett" w:cs="Akkurat-Fett"/>
      <w:color w:val="000000"/>
      <w:sz w:val="16"/>
      <w:szCs w:val="16"/>
    </w:rPr>
  </w:style>
  <w:style w:type="paragraph" w:styleId="Sprechblasentext">
    <w:name w:val="Balloon Text"/>
    <w:basedOn w:val="Standard"/>
    <w:link w:val="SprechblasentextZchn"/>
    <w:uiPriority w:val="99"/>
    <w:rsid w:val="00F044EE"/>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F044EE"/>
    <w:rPr>
      <w:rFonts w:ascii="Tahoma" w:hAnsi="Tahoma" w:cs="Tahoma"/>
      <w:sz w:val="16"/>
      <w:szCs w:val="16"/>
    </w:rPr>
  </w:style>
  <w:style w:type="paragraph" w:styleId="Listenabsatz">
    <w:name w:val="List Paragraph"/>
    <w:basedOn w:val="Standard"/>
    <w:uiPriority w:val="99"/>
    <w:qFormat/>
    <w:rsid w:val="00F044EE"/>
    <w:pPr>
      <w:ind w:left="720"/>
      <w:contextualSpacing/>
    </w:pPr>
  </w:style>
  <w:style w:type="paragraph" w:styleId="StandardWeb">
    <w:name w:val="Normal (Web)"/>
    <w:basedOn w:val="Standard"/>
    <w:uiPriority w:val="99"/>
    <w:rsid w:val="00D72339"/>
    <w:pPr>
      <w:spacing w:before="100" w:beforeAutospacing="1" w:after="100" w:afterAutospacing="1"/>
    </w:pPr>
    <w:rPr>
      <w:rFonts w:ascii="Times New Roman" w:eastAsia="Times New Roman" w:hAnsi="Times New Roman"/>
      <w:lang w:eastAsia="de-DE"/>
    </w:rPr>
  </w:style>
  <w:style w:type="paragraph" w:styleId="Kopfzeile">
    <w:name w:val="header"/>
    <w:basedOn w:val="Standard"/>
    <w:link w:val="KopfzeileZchn"/>
    <w:uiPriority w:val="99"/>
    <w:rsid w:val="00CF5957"/>
    <w:pPr>
      <w:tabs>
        <w:tab w:val="center" w:pos="4536"/>
        <w:tab w:val="right" w:pos="9072"/>
      </w:tabs>
    </w:pPr>
  </w:style>
  <w:style w:type="character" w:customStyle="1" w:styleId="KopfzeileZchn">
    <w:name w:val="Kopfzeile Zchn"/>
    <w:basedOn w:val="Absatz-Standardschriftart"/>
    <w:link w:val="Kopfzeile"/>
    <w:uiPriority w:val="99"/>
    <w:semiHidden/>
    <w:locked/>
    <w:rsid w:val="00886CCE"/>
    <w:rPr>
      <w:rFonts w:cs="Times New Roman"/>
      <w:sz w:val="24"/>
      <w:szCs w:val="24"/>
      <w:lang w:eastAsia="en-US"/>
    </w:rPr>
  </w:style>
  <w:style w:type="paragraph" w:styleId="Fuzeile">
    <w:name w:val="footer"/>
    <w:basedOn w:val="Standard"/>
    <w:link w:val="FuzeileZchn"/>
    <w:uiPriority w:val="99"/>
    <w:rsid w:val="00CF5957"/>
    <w:pPr>
      <w:tabs>
        <w:tab w:val="center" w:pos="4536"/>
        <w:tab w:val="right" w:pos="9072"/>
      </w:tabs>
    </w:pPr>
  </w:style>
  <w:style w:type="character" w:customStyle="1" w:styleId="FuzeileZchn">
    <w:name w:val="Fußzeile Zchn"/>
    <w:basedOn w:val="Absatz-Standardschriftart"/>
    <w:link w:val="Fuzeile"/>
    <w:uiPriority w:val="99"/>
    <w:locked/>
    <w:rsid w:val="00886CCE"/>
    <w:rPr>
      <w:rFonts w:cs="Times New Roman"/>
      <w:sz w:val="24"/>
      <w:szCs w:val="24"/>
      <w:lang w:eastAsia="en-US"/>
    </w:rPr>
  </w:style>
  <w:style w:type="paragraph" w:styleId="Textkrper">
    <w:name w:val="Body Text"/>
    <w:basedOn w:val="Standard"/>
    <w:link w:val="TextkrperZchn"/>
    <w:uiPriority w:val="99"/>
    <w:rsid w:val="00CF5957"/>
    <w:pPr>
      <w:spacing w:after="0" w:line="240" w:lineRule="atLeast"/>
    </w:pPr>
    <w:rPr>
      <w:rFonts w:ascii="Helv" w:hAnsi="Helv"/>
      <w:color w:val="000000"/>
      <w:sz w:val="20"/>
      <w:szCs w:val="20"/>
      <w:lang w:eastAsia="de-DE"/>
    </w:rPr>
  </w:style>
  <w:style w:type="character" w:customStyle="1" w:styleId="TextkrperZchn">
    <w:name w:val="Textkörper Zchn"/>
    <w:basedOn w:val="Absatz-Standardschriftart"/>
    <w:link w:val="Textkrper"/>
    <w:uiPriority w:val="99"/>
    <w:semiHidden/>
    <w:locked/>
    <w:rsid w:val="00886CCE"/>
    <w:rPr>
      <w:rFonts w:cs="Times New Roman"/>
      <w:sz w:val="24"/>
      <w:szCs w:val="24"/>
      <w:lang w:eastAsia="en-US"/>
    </w:rPr>
  </w:style>
  <w:style w:type="character" w:styleId="Hyperlink">
    <w:name w:val="Hyperlink"/>
    <w:basedOn w:val="Absatz-Standardschriftart"/>
    <w:uiPriority w:val="99"/>
    <w:rsid w:val="00CF5957"/>
    <w:rPr>
      <w:rFonts w:cs="Times New Roman"/>
      <w:color w:val="0000FF"/>
      <w:u w:val="single"/>
    </w:rPr>
  </w:style>
  <w:style w:type="character" w:styleId="Seitenzahl">
    <w:name w:val="page number"/>
    <w:basedOn w:val="Absatz-Standardschriftart"/>
    <w:uiPriority w:val="99"/>
    <w:rsid w:val="00862E34"/>
    <w:rPr>
      <w:rFonts w:cs="Times New Roman"/>
    </w:rPr>
  </w:style>
  <w:style w:type="character" w:styleId="BesuchterLink">
    <w:name w:val="FollowedHyperlink"/>
    <w:basedOn w:val="Absatz-Standardschriftart"/>
    <w:uiPriority w:val="99"/>
    <w:semiHidden/>
    <w:unhideWhenUsed/>
    <w:rsid w:val="004B2FDA"/>
    <w:rPr>
      <w:color w:val="92A4C2" w:themeColor="followedHyperlink"/>
      <w:u w:val="single"/>
    </w:rPr>
  </w:style>
  <w:style w:type="paragraph" w:customStyle="1" w:styleId="Default">
    <w:name w:val="Default"/>
    <w:rsid w:val="00EE36DC"/>
    <w:pPr>
      <w:autoSpaceDE w:val="0"/>
      <w:autoSpaceDN w:val="0"/>
      <w:adjustRightInd w:val="0"/>
    </w:pPr>
    <w:rPr>
      <w:rFonts w:ascii="Arial" w:hAnsi="Arial" w:cs="Arial"/>
      <w:color w:val="000000"/>
      <w:sz w:val="24"/>
      <w:szCs w:val="24"/>
    </w:rPr>
  </w:style>
  <w:style w:type="character" w:styleId="Fett">
    <w:name w:val="Strong"/>
    <w:basedOn w:val="Absatz-Standardschriftart"/>
    <w:uiPriority w:val="22"/>
    <w:qFormat/>
    <w:locked/>
    <w:rsid w:val="00382529"/>
    <w:rPr>
      <w:b/>
      <w:bCs/>
    </w:rPr>
  </w:style>
  <w:style w:type="table" w:styleId="Tabellenraster">
    <w:name w:val="Table Grid"/>
    <w:basedOn w:val="NormaleTabelle"/>
    <w:uiPriority w:val="59"/>
    <w:locked/>
    <w:rsid w:val="002C0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iesstextNL">
    <w:name w:val="Fliesstext NL"/>
    <w:basedOn w:val="Standard"/>
    <w:uiPriority w:val="99"/>
    <w:rsid w:val="002C055A"/>
    <w:pPr>
      <w:autoSpaceDE w:val="0"/>
      <w:autoSpaceDN w:val="0"/>
      <w:adjustRightInd w:val="0"/>
      <w:spacing w:after="0" w:line="220" w:lineRule="atLeast"/>
      <w:jc w:val="both"/>
      <w:textAlignment w:val="center"/>
    </w:pPr>
    <w:rPr>
      <w:rFonts w:ascii="Mark OT Light" w:hAnsi="Mark OT Light" w:cs="Mark OT Light"/>
      <w:color w:val="000000"/>
      <w:spacing w:val="-4"/>
      <w:sz w:val="18"/>
      <w:szCs w:val="18"/>
      <w:lang w:eastAsia="de-DE"/>
    </w:rPr>
  </w:style>
  <w:style w:type="paragraph" w:customStyle="1" w:styleId="GrafikHeadlineNL">
    <w:name w:val="Grafik Headline NL"/>
    <w:basedOn w:val="FliesstextNL"/>
    <w:uiPriority w:val="99"/>
    <w:rsid w:val="002C055A"/>
    <w:rPr>
      <w:rFonts w:ascii="Mark OT" w:hAnsi="Mark OT" w:cs="Mark OT"/>
      <w:b/>
      <w:bCs/>
    </w:rPr>
  </w:style>
  <w:style w:type="paragraph" w:customStyle="1" w:styleId="HeadlineNL">
    <w:name w:val="Headline NL"/>
    <w:basedOn w:val="FliesstextNL"/>
    <w:uiPriority w:val="99"/>
    <w:rsid w:val="002C055A"/>
    <w:pPr>
      <w:spacing w:line="400" w:lineRule="atLeast"/>
    </w:pPr>
    <w:rPr>
      <w:rFonts w:ascii="Mark OT" w:hAnsi="Mark OT" w:cs="Mark OT"/>
      <w:b/>
      <w:bCs/>
      <w:spacing w:val="0"/>
      <w:sz w:val="28"/>
      <w:szCs w:val="28"/>
    </w:rPr>
  </w:style>
  <w:style w:type="paragraph" w:customStyle="1" w:styleId="SublineNL">
    <w:name w:val="Subline NL"/>
    <w:basedOn w:val="FliesstextNL"/>
    <w:uiPriority w:val="99"/>
    <w:rsid w:val="002C055A"/>
    <w:pPr>
      <w:spacing w:line="320" w:lineRule="atLeast"/>
    </w:pPr>
    <w:rPr>
      <w:spacing w:val="0"/>
      <w:sz w:val="28"/>
      <w:szCs w:val="28"/>
    </w:rPr>
  </w:style>
  <w:style w:type="character" w:styleId="Kommentarzeichen">
    <w:name w:val="annotation reference"/>
    <w:basedOn w:val="Absatz-Standardschriftart"/>
    <w:uiPriority w:val="99"/>
    <w:semiHidden/>
    <w:unhideWhenUsed/>
    <w:rsid w:val="00567D57"/>
    <w:rPr>
      <w:sz w:val="16"/>
      <w:szCs w:val="16"/>
    </w:rPr>
  </w:style>
  <w:style w:type="paragraph" w:styleId="Kommentartext">
    <w:name w:val="annotation text"/>
    <w:basedOn w:val="Standard"/>
    <w:link w:val="KommentartextZchn"/>
    <w:uiPriority w:val="99"/>
    <w:semiHidden/>
    <w:unhideWhenUsed/>
    <w:rsid w:val="00567D57"/>
    <w:rPr>
      <w:sz w:val="20"/>
      <w:szCs w:val="20"/>
    </w:rPr>
  </w:style>
  <w:style w:type="character" w:customStyle="1" w:styleId="KommentartextZchn">
    <w:name w:val="Kommentartext Zchn"/>
    <w:basedOn w:val="Absatz-Standardschriftart"/>
    <w:link w:val="Kommentartext"/>
    <w:uiPriority w:val="99"/>
    <w:semiHidden/>
    <w:rsid w:val="00567D57"/>
    <w:rPr>
      <w:sz w:val="20"/>
      <w:szCs w:val="20"/>
      <w:lang w:eastAsia="en-US"/>
    </w:rPr>
  </w:style>
  <w:style w:type="paragraph" w:styleId="Kommentarthema">
    <w:name w:val="annotation subject"/>
    <w:basedOn w:val="Kommentartext"/>
    <w:next w:val="Kommentartext"/>
    <w:link w:val="KommentarthemaZchn"/>
    <w:uiPriority w:val="99"/>
    <w:semiHidden/>
    <w:unhideWhenUsed/>
    <w:rsid w:val="00567D57"/>
    <w:rPr>
      <w:b/>
      <w:bCs/>
    </w:rPr>
  </w:style>
  <w:style w:type="character" w:customStyle="1" w:styleId="KommentarthemaZchn">
    <w:name w:val="Kommentarthema Zchn"/>
    <w:basedOn w:val="KommentartextZchn"/>
    <w:link w:val="Kommentarthema"/>
    <w:uiPriority w:val="99"/>
    <w:semiHidden/>
    <w:rsid w:val="00567D57"/>
    <w:rPr>
      <w:b/>
      <w:bCs/>
      <w:sz w:val="20"/>
      <w:szCs w:val="20"/>
      <w:lang w:eastAsia="en-US"/>
    </w:rPr>
  </w:style>
  <w:style w:type="table" w:customStyle="1" w:styleId="TableGrid1">
    <w:name w:val="Table Grid1"/>
    <w:basedOn w:val="NormaleTabelle"/>
    <w:next w:val="Tabellenraster"/>
    <w:uiPriority w:val="59"/>
    <w:rsid w:val="001E1172"/>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eTabelle"/>
    <w:next w:val="Tabellenraster"/>
    <w:uiPriority w:val="59"/>
    <w:rsid w:val="001E1172"/>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767063"/>
    <w:rPr>
      <w:rFonts w:asciiTheme="majorHAnsi" w:eastAsiaTheme="majorEastAsia" w:hAnsiTheme="majorHAnsi" w:cstheme="majorBidi"/>
      <w:color w:val="BD9100" w:themeColor="accent1" w:themeShade="BF"/>
      <w:sz w:val="32"/>
      <w:szCs w:val="32"/>
      <w:lang w:eastAsia="en-US"/>
    </w:rPr>
  </w:style>
  <w:style w:type="character" w:customStyle="1" w:styleId="berschrift3Zchn">
    <w:name w:val="Überschrift 3 Zchn"/>
    <w:basedOn w:val="Absatz-Standardschriftart"/>
    <w:link w:val="berschrift3"/>
    <w:rsid w:val="00767063"/>
    <w:rPr>
      <w:rFonts w:asciiTheme="majorHAnsi" w:eastAsiaTheme="majorEastAsia" w:hAnsiTheme="majorHAnsi" w:cstheme="majorBidi"/>
      <w:color w:val="7E600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88995">
      <w:bodyDiv w:val="1"/>
      <w:marLeft w:val="0"/>
      <w:marRight w:val="0"/>
      <w:marTop w:val="0"/>
      <w:marBottom w:val="0"/>
      <w:divBdr>
        <w:top w:val="none" w:sz="0" w:space="0" w:color="auto"/>
        <w:left w:val="none" w:sz="0" w:space="0" w:color="auto"/>
        <w:bottom w:val="none" w:sz="0" w:space="0" w:color="auto"/>
        <w:right w:val="none" w:sz="0" w:space="0" w:color="auto"/>
      </w:divBdr>
    </w:div>
    <w:div w:id="69085092">
      <w:bodyDiv w:val="1"/>
      <w:marLeft w:val="0"/>
      <w:marRight w:val="0"/>
      <w:marTop w:val="0"/>
      <w:marBottom w:val="0"/>
      <w:divBdr>
        <w:top w:val="none" w:sz="0" w:space="0" w:color="auto"/>
        <w:left w:val="none" w:sz="0" w:space="0" w:color="auto"/>
        <w:bottom w:val="none" w:sz="0" w:space="0" w:color="auto"/>
        <w:right w:val="none" w:sz="0" w:space="0" w:color="auto"/>
      </w:divBdr>
    </w:div>
    <w:div w:id="165246966">
      <w:bodyDiv w:val="1"/>
      <w:marLeft w:val="0"/>
      <w:marRight w:val="0"/>
      <w:marTop w:val="0"/>
      <w:marBottom w:val="0"/>
      <w:divBdr>
        <w:top w:val="none" w:sz="0" w:space="0" w:color="auto"/>
        <w:left w:val="none" w:sz="0" w:space="0" w:color="auto"/>
        <w:bottom w:val="none" w:sz="0" w:space="0" w:color="auto"/>
        <w:right w:val="none" w:sz="0" w:space="0" w:color="auto"/>
      </w:divBdr>
    </w:div>
    <w:div w:id="168377120">
      <w:bodyDiv w:val="1"/>
      <w:marLeft w:val="0"/>
      <w:marRight w:val="0"/>
      <w:marTop w:val="0"/>
      <w:marBottom w:val="0"/>
      <w:divBdr>
        <w:top w:val="none" w:sz="0" w:space="0" w:color="auto"/>
        <w:left w:val="none" w:sz="0" w:space="0" w:color="auto"/>
        <w:bottom w:val="none" w:sz="0" w:space="0" w:color="auto"/>
        <w:right w:val="none" w:sz="0" w:space="0" w:color="auto"/>
      </w:divBdr>
    </w:div>
    <w:div w:id="228268108">
      <w:bodyDiv w:val="1"/>
      <w:marLeft w:val="0"/>
      <w:marRight w:val="0"/>
      <w:marTop w:val="0"/>
      <w:marBottom w:val="0"/>
      <w:divBdr>
        <w:top w:val="none" w:sz="0" w:space="0" w:color="auto"/>
        <w:left w:val="none" w:sz="0" w:space="0" w:color="auto"/>
        <w:bottom w:val="none" w:sz="0" w:space="0" w:color="auto"/>
        <w:right w:val="none" w:sz="0" w:space="0" w:color="auto"/>
      </w:divBdr>
    </w:div>
    <w:div w:id="308095336">
      <w:bodyDiv w:val="1"/>
      <w:marLeft w:val="0"/>
      <w:marRight w:val="0"/>
      <w:marTop w:val="0"/>
      <w:marBottom w:val="0"/>
      <w:divBdr>
        <w:top w:val="none" w:sz="0" w:space="0" w:color="auto"/>
        <w:left w:val="none" w:sz="0" w:space="0" w:color="auto"/>
        <w:bottom w:val="none" w:sz="0" w:space="0" w:color="auto"/>
        <w:right w:val="none" w:sz="0" w:space="0" w:color="auto"/>
      </w:divBdr>
    </w:div>
    <w:div w:id="341660978">
      <w:bodyDiv w:val="1"/>
      <w:marLeft w:val="0"/>
      <w:marRight w:val="0"/>
      <w:marTop w:val="0"/>
      <w:marBottom w:val="0"/>
      <w:divBdr>
        <w:top w:val="none" w:sz="0" w:space="0" w:color="auto"/>
        <w:left w:val="none" w:sz="0" w:space="0" w:color="auto"/>
        <w:bottom w:val="none" w:sz="0" w:space="0" w:color="auto"/>
        <w:right w:val="none" w:sz="0" w:space="0" w:color="auto"/>
      </w:divBdr>
    </w:div>
    <w:div w:id="369644447">
      <w:bodyDiv w:val="1"/>
      <w:marLeft w:val="0"/>
      <w:marRight w:val="0"/>
      <w:marTop w:val="0"/>
      <w:marBottom w:val="0"/>
      <w:divBdr>
        <w:top w:val="none" w:sz="0" w:space="0" w:color="auto"/>
        <w:left w:val="none" w:sz="0" w:space="0" w:color="auto"/>
        <w:bottom w:val="none" w:sz="0" w:space="0" w:color="auto"/>
        <w:right w:val="none" w:sz="0" w:space="0" w:color="auto"/>
      </w:divBdr>
    </w:div>
    <w:div w:id="425925692">
      <w:bodyDiv w:val="1"/>
      <w:marLeft w:val="0"/>
      <w:marRight w:val="0"/>
      <w:marTop w:val="0"/>
      <w:marBottom w:val="0"/>
      <w:divBdr>
        <w:top w:val="none" w:sz="0" w:space="0" w:color="auto"/>
        <w:left w:val="none" w:sz="0" w:space="0" w:color="auto"/>
        <w:bottom w:val="none" w:sz="0" w:space="0" w:color="auto"/>
        <w:right w:val="none" w:sz="0" w:space="0" w:color="auto"/>
      </w:divBdr>
      <w:divsChild>
        <w:div w:id="886913749">
          <w:marLeft w:val="0"/>
          <w:marRight w:val="0"/>
          <w:marTop w:val="0"/>
          <w:marBottom w:val="0"/>
          <w:divBdr>
            <w:top w:val="none" w:sz="0" w:space="0" w:color="auto"/>
            <w:left w:val="none" w:sz="0" w:space="0" w:color="auto"/>
            <w:bottom w:val="none" w:sz="0" w:space="0" w:color="auto"/>
            <w:right w:val="none" w:sz="0" w:space="0" w:color="auto"/>
          </w:divBdr>
          <w:divsChild>
            <w:div w:id="2099672467">
              <w:marLeft w:val="0"/>
              <w:marRight w:val="0"/>
              <w:marTop w:val="0"/>
              <w:marBottom w:val="0"/>
              <w:divBdr>
                <w:top w:val="none" w:sz="0" w:space="0" w:color="auto"/>
                <w:left w:val="none" w:sz="0" w:space="0" w:color="auto"/>
                <w:bottom w:val="none" w:sz="0" w:space="0" w:color="auto"/>
                <w:right w:val="none" w:sz="0" w:space="0" w:color="auto"/>
              </w:divBdr>
              <w:divsChild>
                <w:div w:id="97261843">
                  <w:marLeft w:val="0"/>
                  <w:marRight w:val="0"/>
                  <w:marTop w:val="0"/>
                  <w:marBottom w:val="0"/>
                  <w:divBdr>
                    <w:top w:val="none" w:sz="0" w:space="0" w:color="auto"/>
                    <w:left w:val="none" w:sz="0" w:space="0" w:color="auto"/>
                    <w:bottom w:val="none" w:sz="0" w:space="0" w:color="auto"/>
                    <w:right w:val="none" w:sz="0" w:space="0" w:color="auto"/>
                  </w:divBdr>
                  <w:divsChild>
                    <w:div w:id="1225792571">
                      <w:marLeft w:val="0"/>
                      <w:marRight w:val="0"/>
                      <w:marTop w:val="0"/>
                      <w:marBottom w:val="0"/>
                      <w:divBdr>
                        <w:top w:val="none" w:sz="0" w:space="0" w:color="auto"/>
                        <w:left w:val="none" w:sz="0" w:space="0" w:color="auto"/>
                        <w:bottom w:val="none" w:sz="0" w:space="0" w:color="auto"/>
                        <w:right w:val="none" w:sz="0" w:space="0" w:color="auto"/>
                      </w:divBdr>
                      <w:divsChild>
                        <w:div w:id="117572393">
                          <w:marLeft w:val="0"/>
                          <w:marRight w:val="0"/>
                          <w:marTop w:val="45"/>
                          <w:marBottom w:val="0"/>
                          <w:divBdr>
                            <w:top w:val="none" w:sz="0" w:space="0" w:color="auto"/>
                            <w:left w:val="none" w:sz="0" w:space="0" w:color="auto"/>
                            <w:bottom w:val="none" w:sz="0" w:space="0" w:color="auto"/>
                            <w:right w:val="none" w:sz="0" w:space="0" w:color="auto"/>
                          </w:divBdr>
                          <w:divsChild>
                            <w:div w:id="2033844504">
                              <w:marLeft w:val="0"/>
                              <w:marRight w:val="0"/>
                              <w:marTop w:val="0"/>
                              <w:marBottom w:val="0"/>
                              <w:divBdr>
                                <w:top w:val="none" w:sz="0" w:space="0" w:color="auto"/>
                                <w:left w:val="none" w:sz="0" w:space="0" w:color="auto"/>
                                <w:bottom w:val="none" w:sz="0" w:space="0" w:color="auto"/>
                                <w:right w:val="none" w:sz="0" w:space="0" w:color="auto"/>
                              </w:divBdr>
                              <w:divsChild>
                                <w:div w:id="1336225925">
                                  <w:marLeft w:val="10530"/>
                                  <w:marRight w:val="0"/>
                                  <w:marTop w:val="0"/>
                                  <w:marBottom w:val="0"/>
                                  <w:divBdr>
                                    <w:top w:val="none" w:sz="0" w:space="0" w:color="auto"/>
                                    <w:left w:val="none" w:sz="0" w:space="0" w:color="auto"/>
                                    <w:bottom w:val="none" w:sz="0" w:space="0" w:color="auto"/>
                                    <w:right w:val="none" w:sz="0" w:space="0" w:color="auto"/>
                                  </w:divBdr>
                                  <w:divsChild>
                                    <w:div w:id="1318996912">
                                      <w:marLeft w:val="0"/>
                                      <w:marRight w:val="0"/>
                                      <w:marTop w:val="0"/>
                                      <w:marBottom w:val="0"/>
                                      <w:divBdr>
                                        <w:top w:val="none" w:sz="0" w:space="0" w:color="auto"/>
                                        <w:left w:val="none" w:sz="0" w:space="0" w:color="auto"/>
                                        <w:bottom w:val="none" w:sz="0" w:space="0" w:color="auto"/>
                                        <w:right w:val="none" w:sz="0" w:space="0" w:color="auto"/>
                                      </w:divBdr>
                                      <w:divsChild>
                                        <w:div w:id="1324351777">
                                          <w:marLeft w:val="0"/>
                                          <w:marRight w:val="0"/>
                                          <w:marTop w:val="0"/>
                                          <w:marBottom w:val="0"/>
                                          <w:divBdr>
                                            <w:top w:val="none" w:sz="0" w:space="0" w:color="auto"/>
                                            <w:left w:val="none" w:sz="0" w:space="0" w:color="auto"/>
                                            <w:bottom w:val="none" w:sz="0" w:space="0" w:color="auto"/>
                                            <w:right w:val="none" w:sz="0" w:space="0" w:color="auto"/>
                                          </w:divBdr>
                                          <w:divsChild>
                                            <w:div w:id="221989635">
                                              <w:marLeft w:val="0"/>
                                              <w:marRight w:val="0"/>
                                              <w:marTop w:val="0"/>
                                              <w:marBottom w:val="0"/>
                                              <w:divBdr>
                                                <w:top w:val="none" w:sz="0" w:space="0" w:color="auto"/>
                                                <w:left w:val="none" w:sz="0" w:space="0" w:color="auto"/>
                                                <w:bottom w:val="none" w:sz="0" w:space="0" w:color="auto"/>
                                                <w:right w:val="none" w:sz="0" w:space="0" w:color="auto"/>
                                              </w:divBdr>
                                              <w:divsChild>
                                                <w:div w:id="855114812">
                                                  <w:marLeft w:val="0"/>
                                                  <w:marRight w:val="0"/>
                                                  <w:marTop w:val="0"/>
                                                  <w:marBottom w:val="0"/>
                                                  <w:divBdr>
                                                    <w:top w:val="none" w:sz="0" w:space="0" w:color="auto"/>
                                                    <w:left w:val="none" w:sz="0" w:space="0" w:color="auto"/>
                                                    <w:bottom w:val="none" w:sz="0" w:space="0" w:color="auto"/>
                                                    <w:right w:val="none" w:sz="0" w:space="0" w:color="auto"/>
                                                  </w:divBdr>
                                                  <w:divsChild>
                                                    <w:div w:id="987974419">
                                                      <w:marLeft w:val="0"/>
                                                      <w:marRight w:val="0"/>
                                                      <w:marTop w:val="0"/>
                                                      <w:marBottom w:val="0"/>
                                                      <w:divBdr>
                                                        <w:top w:val="none" w:sz="0" w:space="0" w:color="auto"/>
                                                        <w:left w:val="none" w:sz="0" w:space="0" w:color="auto"/>
                                                        <w:bottom w:val="none" w:sz="0" w:space="0" w:color="auto"/>
                                                        <w:right w:val="none" w:sz="0" w:space="0" w:color="auto"/>
                                                      </w:divBdr>
                                                      <w:divsChild>
                                                        <w:div w:id="979649846">
                                                          <w:marLeft w:val="0"/>
                                                          <w:marRight w:val="0"/>
                                                          <w:marTop w:val="0"/>
                                                          <w:marBottom w:val="0"/>
                                                          <w:divBdr>
                                                            <w:top w:val="none" w:sz="0" w:space="0" w:color="auto"/>
                                                            <w:left w:val="none" w:sz="0" w:space="0" w:color="auto"/>
                                                            <w:bottom w:val="none" w:sz="0" w:space="0" w:color="auto"/>
                                                            <w:right w:val="none" w:sz="0" w:space="0" w:color="auto"/>
                                                          </w:divBdr>
                                                          <w:divsChild>
                                                            <w:div w:id="2047217953">
                                                              <w:marLeft w:val="0"/>
                                                              <w:marRight w:val="0"/>
                                                              <w:marTop w:val="0"/>
                                                              <w:marBottom w:val="0"/>
                                                              <w:divBdr>
                                                                <w:top w:val="none" w:sz="0" w:space="0" w:color="auto"/>
                                                                <w:left w:val="none" w:sz="0" w:space="0" w:color="auto"/>
                                                                <w:bottom w:val="none" w:sz="0" w:space="0" w:color="auto"/>
                                                                <w:right w:val="none" w:sz="0" w:space="0" w:color="auto"/>
                                                              </w:divBdr>
                                                              <w:divsChild>
                                                                <w:div w:id="19301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2897037">
      <w:bodyDiv w:val="1"/>
      <w:marLeft w:val="0"/>
      <w:marRight w:val="0"/>
      <w:marTop w:val="0"/>
      <w:marBottom w:val="0"/>
      <w:divBdr>
        <w:top w:val="none" w:sz="0" w:space="0" w:color="auto"/>
        <w:left w:val="none" w:sz="0" w:space="0" w:color="auto"/>
        <w:bottom w:val="none" w:sz="0" w:space="0" w:color="auto"/>
        <w:right w:val="none" w:sz="0" w:space="0" w:color="auto"/>
      </w:divBdr>
    </w:div>
    <w:div w:id="462619305">
      <w:bodyDiv w:val="1"/>
      <w:marLeft w:val="0"/>
      <w:marRight w:val="0"/>
      <w:marTop w:val="0"/>
      <w:marBottom w:val="0"/>
      <w:divBdr>
        <w:top w:val="none" w:sz="0" w:space="0" w:color="auto"/>
        <w:left w:val="none" w:sz="0" w:space="0" w:color="auto"/>
        <w:bottom w:val="none" w:sz="0" w:space="0" w:color="auto"/>
        <w:right w:val="none" w:sz="0" w:space="0" w:color="auto"/>
      </w:divBdr>
    </w:div>
    <w:div w:id="485703102">
      <w:bodyDiv w:val="1"/>
      <w:marLeft w:val="0"/>
      <w:marRight w:val="0"/>
      <w:marTop w:val="0"/>
      <w:marBottom w:val="0"/>
      <w:divBdr>
        <w:top w:val="none" w:sz="0" w:space="0" w:color="auto"/>
        <w:left w:val="none" w:sz="0" w:space="0" w:color="auto"/>
        <w:bottom w:val="none" w:sz="0" w:space="0" w:color="auto"/>
        <w:right w:val="none" w:sz="0" w:space="0" w:color="auto"/>
      </w:divBdr>
    </w:div>
    <w:div w:id="658462484">
      <w:bodyDiv w:val="1"/>
      <w:marLeft w:val="0"/>
      <w:marRight w:val="0"/>
      <w:marTop w:val="0"/>
      <w:marBottom w:val="0"/>
      <w:divBdr>
        <w:top w:val="none" w:sz="0" w:space="0" w:color="auto"/>
        <w:left w:val="none" w:sz="0" w:space="0" w:color="auto"/>
        <w:bottom w:val="none" w:sz="0" w:space="0" w:color="auto"/>
        <w:right w:val="none" w:sz="0" w:space="0" w:color="auto"/>
      </w:divBdr>
    </w:div>
    <w:div w:id="683628865">
      <w:bodyDiv w:val="1"/>
      <w:marLeft w:val="0"/>
      <w:marRight w:val="0"/>
      <w:marTop w:val="0"/>
      <w:marBottom w:val="0"/>
      <w:divBdr>
        <w:top w:val="none" w:sz="0" w:space="0" w:color="auto"/>
        <w:left w:val="none" w:sz="0" w:space="0" w:color="auto"/>
        <w:bottom w:val="none" w:sz="0" w:space="0" w:color="auto"/>
        <w:right w:val="none" w:sz="0" w:space="0" w:color="auto"/>
      </w:divBdr>
      <w:divsChild>
        <w:div w:id="1233275600">
          <w:marLeft w:val="0"/>
          <w:marRight w:val="0"/>
          <w:marTop w:val="825"/>
          <w:marBottom w:val="750"/>
          <w:divBdr>
            <w:top w:val="none" w:sz="0" w:space="0" w:color="auto"/>
            <w:left w:val="none" w:sz="0" w:space="0" w:color="auto"/>
            <w:bottom w:val="none" w:sz="0" w:space="0" w:color="auto"/>
            <w:right w:val="none" w:sz="0" w:space="0" w:color="auto"/>
          </w:divBdr>
          <w:divsChild>
            <w:div w:id="52774215">
              <w:marLeft w:val="0"/>
              <w:marRight w:val="0"/>
              <w:marTop w:val="0"/>
              <w:marBottom w:val="0"/>
              <w:divBdr>
                <w:top w:val="none" w:sz="0" w:space="0" w:color="auto"/>
                <w:left w:val="none" w:sz="0" w:space="0" w:color="auto"/>
                <w:bottom w:val="none" w:sz="0" w:space="0" w:color="auto"/>
                <w:right w:val="none" w:sz="0" w:space="0" w:color="auto"/>
              </w:divBdr>
              <w:divsChild>
                <w:div w:id="1301308883">
                  <w:marLeft w:val="0"/>
                  <w:marRight w:val="14400"/>
                  <w:marTop w:val="0"/>
                  <w:marBottom w:val="0"/>
                  <w:divBdr>
                    <w:top w:val="none" w:sz="0" w:space="0" w:color="auto"/>
                    <w:left w:val="none" w:sz="0" w:space="0" w:color="auto"/>
                    <w:bottom w:val="none" w:sz="0" w:space="0" w:color="auto"/>
                    <w:right w:val="none" w:sz="0" w:space="0" w:color="auto"/>
                  </w:divBdr>
                  <w:divsChild>
                    <w:div w:id="174734405">
                      <w:marLeft w:val="0"/>
                      <w:marRight w:val="0"/>
                      <w:marTop w:val="0"/>
                      <w:marBottom w:val="0"/>
                      <w:divBdr>
                        <w:top w:val="none" w:sz="0" w:space="0" w:color="auto"/>
                        <w:left w:val="none" w:sz="0" w:space="0" w:color="auto"/>
                        <w:bottom w:val="none" w:sz="0" w:space="0" w:color="auto"/>
                        <w:right w:val="none" w:sz="0" w:space="0" w:color="auto"/>
                      </w:divBdr>
                      <w:divsChild>
                        <w:div w:id="9194837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477752">
      <w:bodyDiv w:val="1"/>
      <w:marLeft w:val="0"/>
      <w:marRight w:val="0"/>
      <w:marTop w:val="0"/>
      <w:marBottom w:val="0"/>
      <w:divBdr>
        <w:top w:val="none" w:sz="0" w:space="0" w:color="auto"/>
        <w:left w:val="none" w:sz="0" w:space="0" w:color="auto"/>
        <w:bottom w:val="none" w:sz="0" w:space="0" w:color="auto"/>
        <w:right w:val="none" w:sz="0" w:space="0" w:color="auto"/>
      </w:divBdr>
    </w:div>
    <w:div w:id="794836209">
      <w:bodyDiv w:val="1"/>
      <w:marLeft w:val="0"/>
      <w:marRight w:val="0"/>
      <w:marTop w:val="0"/>
      <w:marBottom w:val="0"/>
      <w:divBdr>
        <w:top w:val="none" w:sz="0" w:space="0" w:color="auto"/>
        <w:left w:val="none" w:sz="0" w:space="0" w:color="auto"/>
        <w:bottom w:val="none" w:sz="0" w:space="0" w:color="auto"/>
        <w:right w:val="none" w:sz="0" w:space="0" w:color="auto"/>
      </w:divBdr>
      <w:divsChild>
        <w:div w:id="821585798">
          <w:marLeft w:val="0"/>
          <w:marRight w:val="0"/>
          <w:marTop w:val="0"/>
          <w:marBottom w:val="0"/>
          <w:divBdr>
            <w:top w:val="none" w:sz="0" w:space="0" w:color="auto"/>
            <w:left w:val="none" w:sz="0" w:space="0" w:color="auto"/>
            <w:bottom w:val="none" w:sz="0" w:space="0" w:color="auto"/>
            <w:right w:val="none" w:sz="0" w:space="0" w:color="auto"/>
          </w:divBdr>
          <w:divsChild>
            <w:div w:id="1215041588">
              <w:marLeft w:val="0"/>
              <w:marRight w:val="0"/>
              <w:marTop w:val="0"/>
              <w:marBottom w:val="0"/>
              <w:divBdr>
                <w:top w:val="none" w:sz="0" w:space="0" w:color="auto"/>
                <w:left w:val="none" w:sz="0" w:space="0" w:color="auto"/>
                <w:bottom w:val="none" w:sz="0" w:space="0" w:color="auto"/>
                <w:right w:val="none" w:sz="0" w:space="0" w:color="auto"/>
              </w:divBdr>
              <w:divsChild>
                <w:div w:id="2009867565">
                  <w:marLeft w:val="0"/>
                  <w:marRight w:val="0"/>
                  <w:marTop w:val="0"/>
                  <w:marBottom w:val="0"/>
                  <w:divBdr>
                    <w:top w:val="none" w:sz="0" w:space="0" w:color="auto"/>
                    <w:left w:val="none" w:sz="0" w:space="0" w:color="auto"/>
                    <w:bottom w:val="none" w:sz="0" w:space="0" w:color="auto"/>
                    <w:right w:val="none" w:sz="0" w:space="0" w:color="auto"/>
                  </w:divBdr>
                  <w:divsChild>
                    <w:div w:id="489103285">
                      <w:marLeft w:val="0"/>
                      <w:marRight w:val="0"/>
                      <w:marTop w:val="0"/>
                      <w:marBottom w:val="0"/>
                      <w:divBdr>
                        <w:top w:val="none" w:sz="0" w:space="0" w:color="auto"/>
                        <w:left w:val="none" w:sz="0" w:space="0" w:color="auto"/>
                        <w:bottom w:val="none" w:sz="0" w:space="0" w:color="auto"/>
                        <w:right w:val="none" w:sz="0" w:space="0" w:color="auto"/>
                      </w:divBdr>
                      <w:divsChild>
                        <w:div w:id="1384913999">
                          <w:marLeft w:val="0"/>
                          <w:marRight w:val="0"/>
                          <w:marTop w:val="45"/>
                          <w:marBottom w:val="0"/>
                          <w:divBdr>
                            <w:top w:val="none" w:sz="0" w:space="0" w:color="auto"/>
                            <w:left w:val="none" w:sz="0" w:space="0" w:color="auto"/>
                            <w:bottom w:val="none" w:sz="0" w:space="0" w:color="auto"/>
                            <w:right w:val="none" w:sz="0" w:space="0" w:color="auto"/>
                          </w:divBdr>
                          <w:divsChild>
                            <w:div w:id="1288976640">
                              <w:marLeft w:val="1800"/>
                              <w:marRight w:val="3810"/>
                              <w:marTop w:val="0"/>
                              <w:marBottom w:val="0"/>
                              <w:divBdr>
                                <w:top w:val="none" w:sz="0" w:space="0" w:color="auto"/>
                                <w:left w:val="none" w:sz="0" w:space="0" w:color="auto"/>
                                <w:bottom w:val="none" w:sz="0" w:space="0" w:color="auto"/>
                                <w:right w:val="none" w:sz="0" w:space="0" w:color="auto"/>
                              </w:divBdr>
                              <w:divsChild>
                                <w:div w:id="998923496">
                                  <w:marLeft w:val="0"/>
                                  <w:marRight w:val="0"/>
                                  <w:marTop w:val="0"/>
                                  <w:marBottom w:val="0"/>
                                  <w:divBdr>
                                    <w:top w:val="none" w:sz="0" w:space="0" w:color="auto"/>
                                    <w:left w:val="none" w:sz="0" w:space="0" w:color="auto"/>
                                    <w:bottom w:val="none" w:sz="0" w:space="0" w:color="auto"/>
                                    <w:right w:val="none" w:sz="0" w:space="0" w:color="auto"/>
                                  </w:divBdr>
                                  <w:divsChild>
                                    <w:div w:id="1894462646">
                                      <w:marLeft w:val="0"/>
                                      <w:marRight w:val="0"/>
                                      <w:marTop w:val="0"/>
                                      <w:marBottom w:val="0"/>
                                      <w:divBdr>
                                        <w:top w:val="none" w:sz="0" w:space="0" w:color="auto"/>
                                        <w:left w:val="none" w:sz="0" w:space="0" w:color="auto"/>
                                        <w:bottom w:val="none" w:sz="0" w:space="0" w:color="auto"/>
                                        <w:right w:val="none" w:sz="0" w:space="0" w:color="auto"/>
                                      </w:divBdr>
                                      <w:divsChild>
                                        <w:div w:id="1058819270">
                                          <w:marLeft w:val="0"/>
                                          <w:marRight w:val="0"/>
                                          <w:marTop w:val="0"/>
                                          <w:marBottom w:val="0"/>
                                          <w:divBdr>
                                            <w:top w:val="none" w:sz="0" w:space="0" w:color="auto"/>
                                            <w:left w:val="none" w:sz="0" w:space="0" w:color="auto"/>
                                            <w:bottom w:val="none" w:sz="0" w:space="0" w:color="auto"/>
                                            <w:right w:val="none" w:sz="0" w:space="0" w:color="auto"/>
                                          </w:divBdr>
                                          <w:divsChild>
                                            <w:div w:id="1834487000">
                                              <w:marLeft w:val="0"/>
                                              <w:marRight w:val="0"/>
                                              <w:marTop w:val="100"/>
                                              <w:marBottom w:val="100"/>
                                              <w:divBdr>
                                                <w:top w:val="none" w:sz="0" w:space="0" w:color="auto"/>
                                                <w:left w:val="none" w:sz="0" w:space="0" w:color="auto"/>
                                                <w:bottom w:val="none" w:sz="0" w:space="0" w:color="auto"/>
                                                <w:right w:val="none" w:sz="0" w:space="0" w:color="auto"/>
                                              </w:divBdr>
                                              <w:divsChild>
                                                <w:div w:id="493490447">
                                                  <w:marLeft w:val="0"/>
                                                  <w:marRight w:val="0"/>
                                                  <w:marTop w:val="0"/>
                                                  <w:marBottom w:val="0"/>
                                                  <w:divBdr>
                                                    <w:top w:val="none" w:sz="0" w:space="0" w:color="auto"/>
                                                    <w:left w:val="none" w:sz="0" w:space="0" w:color="auto"/>
                                                    <w:bottom w:val="none" w:sz="0" w:space="0" w:color="auto"/>
                                                    <w:right w:val="none" w:sz="0" w:space="0" w:color="auto"/>
                                                  </w:divBdr>
                                                  <w:divsChild>
                                                    <w:div w:id="290523207">
                                                      <w:marLeft w:val="0"/>
                                                      <w:marRight w:val="0"/>
                                                      <w:marTop w:val="0"/>
                                                      <w:marBottom w:val="0"/>
                                                      <w:divBdr>
                                                        <w:top w:val="none" w:sz="0" w:space="0" w:color="auto"/>
                                                        <w:left w:val="none" w:sz="0" w:space="0" w:color="auto"/>
                                                        <w:bottom w:val="none" w:sz="0" w:space="0" w:color="auto"/>
                                                        <w:right w:val="none" w:sz="0" w:space="0" w:color="auto"/>
                                                      </w:divBdr>
                                                      <w:divsChild>
                                                        <w:div w:id="1056851096">
                                                          <w:marLeft w:val="0"/>
                                                          <w:marRight w:val="0"/>
                                                          <w:marTop w:val="0"/>
                                                          <w:marBottom w:val="0"/>
                                                          <w:divBdr>
                                                            <w:top w:val="none" w:sz="0" w:space="0" w:color="auto"/>
                                                            <w:left w:val="none" w:sz="0" w:space="0" w:color="auto"/>
                                                            <w:bottom w:val="none" w:sz="0" w:space="0" w:color="auto"/>
                                                            <w:right w:val="none" w:sz="0" w:space="0" w:color="auto"/>
                                                          </w:divBdr>
                                                          <w:divsChild>
                                                            <w:div w:id="173607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2845888">
      <w:bodyDiv w:val="1"/>
      <w:marLeft w:val="0"/>
      <w:marRight w:val="0"/>
      <w:marTop w:val="0"/>
      <w:marBottom w:val="0"/>
      <w:divBdr>
        <w:top w:val="none" w:sz="0" w:space="0" w:color="auto"/>
        <w:left w:val="none" w:sz="0" w:space="0" w:color="auto"/>
        <w:bottom w:val="none" w:sz="0" w:space="0" w:color="auto"/>
        <w:right w:val="none" w:sz="0" w:space="0" w:color="auto"/>
      </w:divBdr>
    </w:div>
    <w:div w:id="827208446">
      <w:bodyDiv w:val="1"/>
      <w:marLeft w:val="0"/>
      <w:marRight w:val="0"/>
      <w:marTop w:val="0"/>
      <w:marBottom w:val="0"/>
      <w:divBdr>
        <w:top w:val="none" w:sz="0" w:space="0" w:color="auto"/>
        <w:left w:val="none" w:sz="0" w:space="0" w:color="auto"/>
        <w:bottom w:val="none" w:sz="0" w:space="0" w:color="auto"/>
        <w:right w:val="none" w:sz="0" w:space="0" w:color="auto"/>
      </w:divBdr>
    </w:div>
    <w:div w:id="1048457314">
      <w:bodyDiv w:val="1"/>
      <w:marLeft w:val="0"/>
      <w:marRight w:val="0"/>
      <w:marTop w:val="0"/>
      <w:marBottom w:val="0"/>
      <w:divBdr>
        <w:top w:val="none" w:sz="0" w:space="0" w:color="auto"/>
        <w:left w:val="none" w:sz="0" w:space="0" w:color="auto"/>
        <w:bottom w:val="none" w:sz="0" w:space="0" w:color="auto"/>
        <w:right w:val="none" w:sz="0" w:space="0" w:color="auto"/>
      </w:divBdr>
    </w:div>
    <w:div w:id="1151870192">
      <w:bodyDiv w:val="1"/>
      <w:marLeft w:val="0"/>
      <w:marRight w:val="0"/>
      <w:marTop w:val="0"/>
      <w:marBottom w:val="0"/>
      <w:divBdr>
        <w:top w:val="none" w:sz="0" w:space="0" w:color="auto"/>
        <w:left w:val="none" w:sz="0" w:space="0" w:color="auto"/>
        <w:bottom w:val="none" w:sz="0" w:space="0" w:color="auto"/>
        <w:right w:val="none" w:sz="0" w:space="0" w:color="auto"/>
      </w:divBdr>
    </w:div>
    <w:div w:id="1165510627">
      <w:bodyDiv w:val="1"/>
      <w:marLeft w:val="0"/>
      <w:marRight w:val="0"/>
      <w:marTop w:val="0"/>
      <w:marBottom w:val="0"/>
      <w:divBdr>
        <w:top w:val="none" w:sz="0" w:space="0" w:color="auto"/>
        <w:left w:val="none" w:sz="0" w:space="0" w:color="auto"/>
        <w:bottom w:val="none" w:sz="0" w:space="0" w:color="auto"/>
        <w:right w:val="none" w:sz="0" w:space="0" w:color="auto"/>
      </w:divBdr>
    </w:div>
    <w:div w:id="1315061569">
      <w:bodyDiv w:val="1"/>
      <w:marLeft w:val="0"/>
      <w:marRight w:val="0"/>
      <w:marTop w:val="0"/>
      <w:marBottom w:val="0"/>
      <w:divBdr>
        <w:top w:val="none" w:sz="0" w:space="0" w:color="auto"/>
        <w:left w:val="none" w:sz="0" w:space="0" w:color="auto"/>
        <w:bottom w:val="none" w:sz="0" w:space="0" w:color="auto"/>
        <w:right w:val="none" w:sz="0" w:space="0" w:color="auto"/>
      </w:divBdr>
    </w:div>
    <w:div w:id="1455558272">
      <w:bodyDiv w:val="1"/>
      <w:marLeft w:val="0"/>
      <w:marRight w:val="0"/>
      <w:marTop w:val="0"/>
      <w:marBottom w:val="0"/>
      <w:divBdr>
        <w:top w:val="none" w:sz="0" w:space="0" w:color="auto"/>
        <w:left w:val="none" w:sz="0" w:space="0" w:color="auto"/>
        <w:bottom w:val="none" w:sz="0" w:space="0" w:color="auto"/>
        <w:right w:val="none" w:sz="0" w:space="0" w:color="auto"/>
      </w:divBdr>
    </w:div>
    <w:div w:id="1463500317">
      <w:bodyDiv w:val="1"/>
      <w:marLeft w:val="0"/>
      <w:marRight w:val="0"/>
      <w:marTop w:val="0"/>
      <w:marBottom w:val="0"/>
      <w:divBdr>
        <w:top w:val="none" w:sz="0" w:space="0" w:color="auto"/>
        <w:left w:val="none" w:sz="0" w:space="0" w:color="auto"/>
        <w:bottom w:val="none" w:sz="0" w:space="0" w:color="auto"/>
        <w:right w:val="none" w:sz="0" w:space="0" w:color="auto"/>
      </w:divBdr>
    </w:div>
    <w:div w:id="1465586959">
      <w:bodyDiv w:val="1"/>
      <w:marLeft w:val="0"/>
      <w:marRight w:val="0"/>
      <w:marTop w:val="0"/>
      <w:marBottom w:val="0"/>
      <w:divBdr>
        <w:top w:val="none" w:sz="0" w:space="0" w:color="auto"/>
        <w:left w:val="none" w:sz="0" w:space="0" w:color="auto"/>
        <w:bottom w:val="none" w:sz="0" w:space="0" w:color="auto"/>
        <w:right w:val="none" w:sz="0" w:space="0" w:color="auto"/>
      </w:divBdr>
    </w:div>
    <w:div w:id="1483696168">
      <w:bodyDiv w:val="1"/>
      <w:marLeft w:val="0"/>
      <w:marRight w:val="0"/>
      <w:marTop w:val="0"/>
      <w:marBottom w:val="0"/>
      <w:divBdr>
        <w:top w:val="none" w:sz="0" w:space="0" w:color="auto"/>
        <w:left w:val="none" w:sz="0" w:space="0" w:color="auto"/>
        <w:bottom w:val="none" w:sz="0" w:space="0" w:color="auto"/>
        <w:right w:val="none" w:sz="0" w:space="0" w:color="auto"/>
      </w:divBdr>
    </w:div>
    <w:div w:id="1622608427">
      <w:bodyDiv w:val="1"/>
      <w:marLeft w:val="0"/>
      <w:marRight w:val="0"/>
      <w:marTop w:val="0"/>
      <w:marBottom w:val="0"/>
      <w:divBdr>
        <w:top w:val="none" w:sz="0" w:space="0" w:color="auto"/>
        <w:left w:val="none" w:sz="0" w:space="0" w:color="auto"/>
        <w:bottom w:val="none" w:sz="0" w:space="0" w:color="auto"/>
        <w:right w:val="none" w:sz="0" w:space="0" w:color="auto"/>
      </w:divBdr>
    </w:div>
    <w:div w:id="1796024579">
      <w:bodyDiv w:val="1"/>
      <w:marLeft w:val="0"/>
      <w:marRight w:val="0"/>
      <w:marTop w:val="0"/>
      <w:marBottom w:val="0"/>
      <w:divBdr>
        <w:top w:val="none" w:sz="0" w:space="0" w:color="auto"/>
        <w:left w:val="none" w:sz="0" w:space="0" w:color="auto"/>
        <w:bottom w:val="none" w:sz="0" w:space="0" w:color="auto"/>
        <w:right w:val="none" w:sz="0" w:space="0" w:color="auto"/>
      </w:divBdr>
    </w:div>
    <w:div w:id="1843080526">
      <w:marLeft w:val="0"/>
      <w:marRight w:val="0"/>
      <w:marTop w:val="0"/>
      <w:marBottom w:val="0"/>
      <w:divBdr>
        <w:top w:val="none" w:sz="0" w:space="0" w:color="auto"/>
        <w:left w:val="none" w:sz="0" w:space="0" w:color="auto"/>
        <w:bottom w:val="none" w:sz="0" w:space="0" w:color="auto"/>
        <w:right w:val="none" w:sz="0" w:space="0" w:color="auto"/>
      </w:divBdr>
    </w:div>
    <w:div w:id="1882474938">
      <w:bodyDiv w:val="1"/>
      <w:marLeft w:val="0"/>
      <w:marRight w:val="0"/>
      <w:marTop w:val="0"/>
      <w:marBottom w:val="0"/>
      <w:divBdr>
        <w:top w:val="none" w:sz="0" w:space="0" w:color="auto"/>
        <w:left w:val="none" w:sz="0" w:space="0" w:color="auto"/>
        <w:bottom w:val="none" w:sz="0" w:space="0" w:color="auto"/>
        <w:right w:val="none" w:sz="0" w:space="0" w:color="auto"/>
      </w:divBdr>
    </w:div>
    <w:div w:id="2014411746">
      <w:bodyDiv w:val="1"/>
      <w:marLeft w:val="0"/>
      <w:marRight w:val="0"/>
      <w:marTop w:val="0"/>
      <w:marBottom w:val="0"/>
      <w:divBdr>
        <w:top w:val="none" w:sz="0" w:space="0" w:color="auto"/>
        <w:left w:val="none" w:sz="0" w:space="0" w:color="auto"/>
        <w:bottom w:val="none" w:sz="0" w:space="0" w:color="auto"/>
        <w:right w:val="none" w:sz="0" w:space="0" w:color="auto"/>
      </w:divBdr>
    </w:div>
    <w:div w:id="2089377147">
      <w:bodyDiv w:val="1"/>
      <w:marLeft w:val="0"/>
      <w:marRight w:val="0"/>
      <w:marTop w:val="0"/>
      <w:marBottom w:val="0"/>
      <w:divBdr>
        <w:top w:val="none" w:sz="0" w:space="0" w:color="auto"/>
        <w:left w:val="none" w:sz="0" w:space="0" w:color="auto"/>
        <w:bottom w:val="none" w:sz="0" w:space="0" w:color="auto"/>
        <w:right w:val="none" w:sz="0" w:space="0" w:color="auto"/>
      </w:divBdr>
    </w:div>
    <w:div w:id="2095739872">
      <w:bodyDiv w:val="1"/>
      <w:marLeft w:val="0"/>
      <w:marRight w:val="0"/>
      <w:marTop w:val="0"/>
      <w:marBottom w:val="0"/>
      <w:divBdr>
        <w:top w:val="none" w:sz="0" w:space="0" w:color="auto"/>
        <w:left w:val="none" w:sz="0" w:space="0" w:color="auto"/>
        <w:bottom w:val="none" w:sz="0" w:space="0" w:color="auto"/>
        <w:right w:val="none" w:sz="0" w:space="0" w:color="auto"/>
      </w:divBdr>
    </w:div>
    <w:div w:id="2108572068">
      <w:bodyDiv w:val="1"/>
      <w:marLeft w:val="0"/>
      <w:marRight w:val="0"/>
      <w:marTop w:val="0"/>
      <w:marBottom w:val="0"/>
      <w:divBdr>
        <w:top w:val="none" w:sz="0" w:space="0" w:color="auto"/>
        <w:left w:val="none" w:sz="0" w:space="0" w:color="auto"/>
        <w:bottom w:val="none" w:sz="0" w:space="0" w:color="auto"/>
        <w:right w:val="none" w:sz="0" w:space="0" w:color="auto"/>
      </w:divBdr>
      <w:divsChild>
        <w:div w:id="348677127">
          <w:marLeft w:val="0"/>
          <w:marRight w:val="0"/>
          <w:marTop w:val="90"/>
          <w:marBottom w:val="0"/>
          <w:divBdr>
            <w:top w:val="none" w:sz="0" w:space="0" w:color="auto"/>
            <w:left w:val="none" w:sz="0" w:space="0" w:color="auto"/>
            <w:bottom w:val="none" w:sz="0" w:space="0" w:color="auto"/>
            <w:right w:val="none" w:sz="0" w:space="0" w:color="auto"/>
          </w:divBdr>
          <w:divsChild>
            <w:div w:id="139273232">
              <w:marLeft w:val="0"/>
              <w:marRight w:val="0"/>
              <w:marTop w:val="0"/>
              <w:marBottom w:val="405"/>
              <w:divBdr>
                <w:top w:val="none" w:sz="0" w:space="0" w:color="auto"/>
                <w:left w:val="none" w:sz="0" w:space="0" w:color="auto"/>
                <w:bottom w:val="none" w:sz="0" w:space="0" w:color="auto"/>
                <w:right w:val="none" w:sz="0" w:space="0" w:color="auto"/>
              </w:divBdr>
              <w:divsChild>
                <w:div w:id="2000306464">
                  <w:marLeft w:val="0"/>
                  <w:marRight w:val="0"/>
                  <w:marTop w:val="0"/>
                  <w:marBottom w:val="0"/>
                  <w:divBdr>
                    <w:top w:val="none" w:sz="0" w:space="0" w:color="auto"/>
                    <w:left w:val="none" w:sz="0" w:space="0" w:color="auto"/>
                    <w:bottom w:val="none" w:sz="0" w:space="0" w:color="auto"/>
                    <w:right w:val="none" w:sz="0" w:space="0" w:color="auto"/>
                  </w:divBdr>
                  <w:divsChild>
                    <w:div w:id="13857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568504">
      <w:bodyDiv w:val="1"/>
      <w:marLeft w:val="0"/>
      <w:marRight w:val="0"/>
      <w:marTop w:val="0"/>
      <w:marBottom w:val="0"/>
      <w:divBdr>
        <w:top w:val="none" w:sz="0" w:space="0" w:color="auto"/>
        <w:left w:val="none" w:sz="0" w:space="0" w:color="auto"/>
        <w:bottom w:val="none" w:sz="0" w:space="0" w:color="auto"/>
        <w:right w:val="none" w:sz="0" w:space="0" w:color="auto"/>
      </w:divBdr>
      <w:divsChild>
        <w:div w:id="84495818">
          <w:marLeft w:val="518"/>
          <w:marRight w:val="0"/>
          <w:marTop w:val="0"/>
          <w:marBottom w:val="0"/>
          <w:divBdr>
            <w:top w:val="none" w:sz="0" w:space="0" w:color="auto"/>
            <w:left w:val="none" w:sz="0" w:space="0" w:color="auto"/>
            <w:bottom w:val="none" w:sz="0" w:space="0" w:color="auto"/>
            <w:right w:val="none" w:sz="0" w:space="0" w:color="auto"/>
          </w:divBdr>
        </w:div>
        <w:div w:id="448554726">
          <w:marLeft w:val="1238"/>
          <w:marRight w:val="0"/>
          <w:marTop w:val="0"/>
          <w:marBottom w:val="0"/>
          <w:divBdr>
            <w:top w:val="none" w:sz="0" w:space="0" w:color="auto"/>
            <w:left w:val="none" w:sz="0" w:space="0" w:color="auto"/>
            <w:bottom w:val="none" w:sz="0" w:space="0" w:color="auto"/>
            <w:right w:val="none" w:sz="0" w:space="0" w:color="auto"/>
          </w:divBdr>
        </w:div>
        <w:div w:id="1683389385">
          <w:marLeft w:val="1238"/>
          <w:marRight w:val="0"/>
          <w:marTop w:val="0"/>
          <w:marBottom w:val="0"/>
          <w:divBdr>
            <w:top w:val="none" w:sz="0" w:space="0" w:color="auto"/>
            <w:left w:val="none" w:sz="0" w:space="0" w:color="auto"/>
            <w:bottom w:val="none" w:sz="0" w:space="0" w:color="auto"/>
            <w:right w:val="none" w:sz="0" w:space="0" w:color="auto"/>
          </w:divBdr>
        </w:div>
        <w:div w:id="298728355">
          <w:marLeft w:val="123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rossmann-berger.de/news/pressemapp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rossmann-berger.de/datenschut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ermanpropertypartners.de/de/" TargetMode="External"/><Relationship Id="rId5" Type="http://schemas.openxmlformats.org/officeDocument/2006/relationships/webSettings" Target="webSettings.xml"/><Relationship Id="rId15" Type="http://schemas.openxmlformats.org/officeDocument/2006/relationships/hyperlink" Target="mailto:presse@grossmann-berger.de" TargetMode="External"/><Relationship Id="rId10" Type="http://schemas.openxmlformats.org/officeDocument/2006/relationships/hyperlink" Target="https://www.grossmann-berger.d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grossmann-berger.de/marktbericht/gewerbe/berlin-investment/" TargetMode="External"/><Relationship Id="rId14" Type="http://schemas.openxmlformats.org/officeDocument/2006/relationships/hyperlink" Target="file:///\\file01\Marketing\Presse\5_PresseMITTEILUNGEN\Marktbericht%20Investment\2021\2021_Q1\20180517_Dokumentation%20der%20Verarbeitungstaetigkeit%20nach%20DSGVO_Presse.docx"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G&amp;B Farben für Word_2019">
  <a:themeElements>
    <a:clrScheme name="G&amp;B Farben">
      <a:dk1>
        <a:srgbClr val="000000"/>
      </a:dk1>
      <a:lt1>
        <a:sysClr val="window" lastClr="FFFFFF"/>
      </a:lt1>
      <a:dk2>
        <a:srgbClr val="1F242B"/>
      </a:dk2>
      <a:lt2>
        <a:srgbClr val="E4E2E4"/>
      </a:lt2>
      <a:accent1>
        <a:srgbClr val="FDC300"/>
      </a:accent1>
      <a:accent2>
        <a:srgbClr val="1F242B"/>
      </a:accent2>
      <a:accent3>
        <a:srgbClr val="FFD444"/>
      </a:accent3>
      <a:accent4>
        <a:srgbClr val="FFE17E"/>
      </a:accent4>
      <a:accent5>
        <a:srgbClr val="838490"/>
      </a:accent5>
      <a:accent6>
        <a:srgbClr val="E4E2E4"/>
      </a:accent6>
      <a:hlink>
        <a:srgbClr val="4A5A73"/>
      </a:hlink>
      <a:folHlink>
        <a:srgbClr val="92A4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83C8E-A11D-4875-896D-B48B43B4D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726</Words>
  <Characters>4434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 bi</dc:creator>
  <cp:lastModifiedBy>Berit Friedrich</cp:lastModifiedBy>
  <cp:revision>3</cp:revision>
  <cp:lastPrinted>2021-04-15T07:54:00Z</cp:lastPrinted>
  <dcterms:created xsi:type="dcterms:W3CDTF">2021-04-15T08:07:00Z</dcterms:created>
  <dcterms:modified xsi:type="dcterms:W3CDTF">2021-04-15T08:09:00Z</dcterms:modified>
</cp:coreProperties>
</file>