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C2888" w14:textId="77777777" w:rsidR="00D755F7" w:rsidRPr="00E2055E" w:rsidRDefault="00D755F7" w:rsidP="00D755F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Grossmann &amp; Berger stellt sich für bundesweites Wachstum auf</w:t>
      </w:r>
    </w:p>
    <w:p w14:paraId="288E2604" w14:textId="01A6D86D" w:rsidR="00E2055E" w:rsidRPr="00E2055E" w:rsidRDefault="00892FE6" w:rsidP="00E2055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Begleitender </w:t>
      </w:r>
      <w:r w:rsidR="00E2055E" w:rsidRPr="00E2055E">
        <w:rPr>
          <w:rFonts w:ascii="Arial" w:hAnsi="Arial" w:cs="Arial"/>
          <w:b/>
        </w:rPr>
        <w:t>Umbau der Geschäftsführung</w:t>
      </w:r>
    </w:p>
    <w:p w14:paraId="24A3208E" w14:textId="77777777" w:rsidR="00590903" w:rsidRPr="0090748B" w:rsidRDefault="00590903" w:rsidP="0059090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9EDCA3F" w14:textId="5780FC22" w:rsidR="00225C3E" w:rsidRDefault="00F97FFB" w:rsidP="00F97FF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Hamburg</w:t>
      </w:r>
      <w:r w:rsidR="003B4CCF" w:rsidRPr="00063A33">
        <w:rPr>
          <w:rFonts w:ascii="Arial" w:hAnsi="Arial" w:cs="Arial"/>
          <w:b/>
          <w:sz w:val="20"/>
          <w:szCs w:val="20"/>
        </w:rPr>
        <w:t xml:space="preserve">, </w:t>
      </w:r>
      <w:r w:rsidR="00B05367">
        <w:rPr>
          <w:rFonts w:ascii="Arial" w:hAnsi="Arial" w:cs="Arial"/>
          <w:b/>
          <w:sz w:val="20"/>
          <w:szCs w:val="20"/>
        </w:rPr>
        <w:t>25</w:t>
      </w:r>
      <w:r w:rsidR="003B4CCF" w:rsidRPr="00063A33">
        <w:rPr>
          <w:rFonts w:ascii="Arial" w:hAnsi="Arial" w:cs="Arial"/>
          <w:b/>
          <w:sz w:val="20"/>
          <w:szCs w:val="20"/>
        </w:rPr>
        <w:t xml:space="preserve">. </w:t>
      </w:r>
      <w:r w:rsidR="00DD3116">
        <w:rPr>
          <w:rFonts w:ascii="Arial" w:hAnsi="Arial" w:cs="Arial"/>
          <w:b/>
          <w:sz w:val="20"/>
          <w:szCs w:val="20"/>
        </w:rPr>
        <w:t>Januar</w:t>
      </w:r>
      <w:r w:rsidR="00245A18">
        <w:rPr>
          <w:rFonts w:ascii="Arial" w:hAnsi="Arial" w:cs="Arial"/>
          <w:b/>
          <w:sz w:val="20"/>
          <w:szCs w:val="20"/>
        </w:rPr>
        <w:t xml:space="preserve"> 202</w:t>
      </w:r>
      <w:r w:rsidR="00963FF0">
        <w:rPr>
          <w:rFonts w:ascii="Arial" w:hAnsi="Arial" w:cs="Arial"/>
          <w:b/>
          <w:sz w:val="20"/>
          <w:szCs w:val="20"/>
        </w:rPr>
        <w:t>3</w:t>
      </w:r>
      <w:r w:rsidR="003B4CCF" w:rsidRPr="00063A33">
        <w:rPr>
          <w:rFonts w:ascii="Arial" w:hAnsi="Arial" w:cs="Arial"/>
          <w:b/>
          <w:sz w:val="20"/>
          <w:szCs w:val="20"/>
        </w:rPr>
        <w:t xml:space="preserve"> –</w:t>
      </w:r>
      <w:r w:rsidR="002327ED" w:rsidRPr="002327ED">
        <w:rPr>
          <w:rFonts w:ascii="Arial" w:hAnsi="Arial" w:cs="Arial"/>
          <w:sz w:val="20"/>
          <w:szCs w:val="20"/>
        </w:rPr>
        <w:t xml:space="preserve"> </w:t>
      </w:r>
      <w:r w:rsidR="00FB42F4">
        <w:rPr>
          <w:rFonts w:ascii="Arial" w:hAnsi="Arial" w:cs="Arial"/>
          <w:sz w:val="20"/>
          <w:szCs w:val="20"/>
        </w:rPr>
        <w:t xml:space="preserve">Grossmann &amp; Berger (G&amp;B) wird vom Hamburgischen zum bundesweit tätigen Immobilienberatungsunternehmen. </w:t>
      </w:r>
      <w:r w:rsidR="00D512C9">
        <w:rPr>
          <w:rFonts w:ascii="Arial" w:hAnsi="Arial" w:cs="Arial"/>
          <w:sz w:val="20"/>
          <w:szCs w:val="20"/>
        </w:rPr>
        <w:t xml:space="preserve">Diese Pläne umfassen sowohl den Gewerbe- als auch den Wohnbereich. </w:t>
      </w:r>
      <w:r w:rsidR="00FB42F4">
        <w:rPr>
          <w:rFonts w:ascii="Arial" w:hAnsi="Arial" w:cs="Arial"/>
          <w:sz w:val="20"/>
          <w:szCs w:val="20"/>
        </w:rPr>
        <w:t>Hierfür verfolgt das Unternehmen konsequent seinen</w:t>
      </w:r>
      <w:r w:rsidR="00222BF3">
        <w:rPr>
          <w:rFonts w:ascii="Arial" w:hAnsi="Arial" w:cs="Arial"/>
          <w:sz w:val="20"/>
          <w:szCs w:val="20"/>
        </w:rPr>
        <w:t xml:space="preserve"> vor mehr als zehn Jahren eingeschlagenen Wachstumspfad.</w:t>
      </w:r>
      <w:r w:rsidR="00FB42F4">
        <w:rPr>
          <w:rFonts w:ascii="Arial" w:hAnsi="Arial" w:cs="Arial"/>
          <w:sz w:val="20"/>
          <w:szCs w:val="20"/>
        </w:rPr>
        <w:t xml:space="preserve"> </w:t>
      </w:r>
      <w:r w:rsidR="004D4C75">
        <w:rPr>
          <w:rFonts w:ascii="Arial" w:hAnsi="Arial" w:cs="Arial"/>
          <w:sz w:val="20"/>
          <w:szCs w:val="20"/>
        </w:rPr>
        <w:t xml:space="preserve">Den </w:t>
      </w:r>
      <w:r w:rsidR="0077734B">
        <w:rPr>
          <w:rFonts w:ascii="Arial" w:hAnsi="Arial" w:cs="Arial"/>
          <w:sz w:val="20"/>
          <w:szCs w:val="20"/>
        </w:rPr>
        <w:t xml:space="preserve">künftigen </w:t>
      </w:r>
      <w:r w:rsidR="00823251">
        <w:rPr>
          <w:rFonts w:ascii="Arial" w:hAnsi="Arial" w:cs="Arial"/>
          <w:sz w:val="20"/>
          <w:szCs w:val="20"/>
        </w:rPr>
        <w:t>Kurs</w:t>
      </w:r>
      <w:r w:rsidR="00225C3E">
        <w:rPr>
          <w:rFonts w:ascii="Arial" w:hAnsi="Arial" w:cs="Arial"/>
          <w:sz w:val="20"/>
          <w:szCs w:val="20"/>
        </w:rPr>
        <w:t xml:space="preserve"> </w:t>
      </w:r>
      <w:r w:rsidR="00B73DEF">
        <w:rPr>
          <w:rFonts w:ascii="Arial" w:hAnsi="Arial" w:cs="Arial"/>
          <w:sz w:val="20"/>
          <w:szCs w:val="20"/>
        </w:rPr>
        <w:t>skizziert</w:t>
      </w:r>
      <w:r w:rsidR="00225C3E">
        <w:rPr>
          <w:rFonts w:ascii="Arial" w:hAnsi="Arial" w:cs="Arial"/>
          <w:sz w:val="20"/>
          <w:szCs w:val="20"/>
        </w:rPr>
        <w:t xml:space="preserve"> G&amp;B in </w:t>
      </w:r>
      <w:r w:rsidR="005B592C">
        <w:rPr>
          <w:rFonts w:ascii="Arial" w:hAnsi="Arial" w:cs="Arial"/>
          <w:sz w:val="20"/>
          <w:szCs w:val="20"/>
        </w:rPr>
        <w:t>der</w:t>
      </w:r>
      <w:r w:rsidR="00225C3E">
        <w:rPr>
          <w:rFonts w:ascii="Arial" w:hAnsi="Arial" w:cs="Arial"/>
          <w:sz w:val="20"/>
          <w:szCs w:val="20"/>
        </w:rPr>
        <w:t xml:space="preserve"> </w:t>
      </w:r>
      <w:r w:rsidR="0077734B">
        <w:rPr>
          <w:rFonts w:ascii="Arial" w:hAnsi="Arial" w:cs="Arial"/>
          <w:sz w:val="20"/>
          <w:szCs w:val="20"/>
        </w:rPr>
        <w:t>‚</w:t>
      </w:r>
      <w:r w:rsidR="00225C3E">
        <w:rPr>
          <w:rFonts w:ascii="Arial" w:hAnsi="Arial" w:cs="Arial"/>
          <w:sz w:val="20"/>
          <w:szCs w:val="20"/>
        </w:rPr>
        <w:t>Strategie 2030</w:t>
      </w:r>
      <w:r w:rsidR="0077734B">
        <w:rPr>
          <w:rFonts w:ascii="Arial" w:hAnsi="Arial" w:cs="Arial"/>
          <w:sz w:val="20"/>
          <w:szCs w:val="20"/>
        </w:rPr>
        <w:t>‘</w:t>
      </w:r>
      <w:r w:rsidR="00225C3E">
        <w:rPr>
          <w:rFonts w:ascii="Arial" w:hAnsi="Arial" w:cs="Arial"/>
          <w:sz w:val="20"/>
          <w:szCs w:val="20"/>
        </w:rPr>
        <w:t>:</w:t>
      </w:r>
    </w:p>
    <w:p w14:paraId="6CEB66A3" w14:textId="451A4505" w:rsidR="00443C3D" w:rsidRDefault="00FB42F4" w:rsidP="00A21EB7">
      <w:pPr>
        <w:pStyle w:val="Listenabsatz"/>
        <w:numPr>
          <w:ilvl w:val="0"/>
          <w:numId w:val="1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A21EB7">
        <w:rPr>
          <w:rFonts w:ascii="Arial" w:hAnsi="Arial" w:cs="Arial"/>
          <w:sz w:val="20"/>
          <w:szCs w:val="20"/>
        </w:rPr>
        <w:t xml:space="preserve">In den nächsten Jahren wird </w:t>
      </w:r>
      <w:r w:rsidR="00B74E1F">
        <w:rPr>
          <w:rFonts w:ascii="Arial" w:hAnsi="Arial" w:cs="Arial"/>
          <w:sz w:val="20"/>
          <w:szCs w:val="20"/>
        </w:rPr>
        <w:t xml:space="preserve">die Unternehmensgruppe </w:t>
      </w:r>
      <w:r w:rsidR="00DD3116">
        <w:rPr>
          <w:rFonts w:ascii="Arial" w:hAnsi="Arial" w:cs="Arial"/>
          <w:sz w:val="20"/>
          <w:szCs w:val="20"/>
        </w:rPr>
        <w:t>an allen Standorten</w:t>
      </w:r>
      <w:r w:rsidRPr="00A21EB7">
        <w:rPr>
          <w:rFonts w:ascii="Arial" w:hAnsi="Arial" w:cs="Arial"/>
          <w:sz w:val="20"/>
          <w:szCs w:val="20"/>
        </w:rPr>
        <w:t xml:space="preserve"> </w:t>
      </w:r>
      <w:r w:rsidR="00225C3E" w:rsidRPr="00A21EB7">
        <w:rPr>
          <w:rFonts w:ascii="Arial" w:hAnsi="Arial" w:cs="Arial"/>
          <w:sz w:val="20"/>
          <w:szCs w:val="20"/>
        </w:rPr>
        <w:t xml:space="preserve">in </w:t>
      </w:r>
      <w:r w:rsidR="00DD3116">
        <w:rPr>
          <w:rFonts w:ascii="Arial" w:hAnsi="Arial" w:cs="Arial"/>
          <w:sz w:val="20"/>
          <w:szCs w:val="20"/>
        </w:rPr>
        <w:t xml:space="preserve">Hamburg, </w:t>
      </w:r>
      <w:r w:rsidRPr="00A21EB7">
        <w:rPr>
          <w:rFonts w:ascii="Arial" w:hAnsi="Arial" w:cs="Arial"/>
          <w:sz w:val="20"/>
          <w:szCs w:val="20"/>
        </w:rPr>
        <w:t xml:space="preserve">Berlin, Stuttgart und München </w:t>
      </w:r>
      <w:r w:rsidR="00DD3116">
        <w:rPr>
          <w:rFonts w:ascii="Arial" w:hAnsi="Arial" w:cs="Arial"/>
          <w:sz w:val="20"/>
          <w:szCs w:val="20"/>
        </w:rPr>
        <w:t>ihr Dienstleistungsportfolio ausbauen</w:t>
      </w:r>
      <w:r w:rsidR="00225C3E" w:rsidRPr="00A21EB7">
        <w:rPr>
          <w:rFonts w:ascii="Arial" w:hAnsi="Arial" w:cs="Arial"/>
          <w:sz w:val="20"/>
          <w:szCs w:val="20"/>
        </w:rPr>
        <w:t xml:space="preserve"> und </w:t>
      </w:r>
      <w:r w:rsidR="00C258E5">
        <w:rPr>
          <w:rFonts w:ascii="Arial" w:hAnsi="Arial" w:cs="Arial"/>
          <w:sz w:val="20"/>
          <w:szCs w:val="20"/>
        </w:rPr>
        <w:t>dess</w:t>
      </w:r>
      <w:r w:rsidR="0077734B">
        <w:rPr>
          <w:rFonts w:ascii="Arial" w:hAnsi="Arial" w:cs="Arial"/>
          <w:sz w:val="20"/>
          <w:szCs w:val="20"/>
        </w:rPr>
        <w:t>en jeweilige</w:t>
      </w:r>
      <w:r w:rsidR="00225C3E" w:rsidRPr="00A21EB7">
        <w:rPr>
          <w:rFonts w:ascii="Arial" w:hAnsi="Arial" w:cs="Arial"/>
          <w:sz w:val="20"/>
          <w:szCs w:val="20"/>
        </w:rPr>
        <w:t xml:space="preserve"> Marktpotenziale h</w:t>
      </w:r>
      <w:r w:rsidR="00823251" w:rsidRPr="00A21EB7">
        <w:rPr>
          <w:rFonts w:ascii="Arial" w:hAnsi="Arial" w:cs="Arial"/>
          <w:sz w:val="20"/>
          <w:szCs w:val="20"/>
        </w:rPr>
        <w:t>e</w:t>
      </w:r>
      <w:r w:rsidR="00225C3E" w:rsidRPr="00A21EB7">
        <w:rPr>
          <w:rFonts w:ascii="Arial" w:hAnsi="Arial" w:cs="Arial"/>
          <w:sz w:val="20"/>
          <w:szCs w:val="20"/>
        </w:rPr>
        <w:t>ben.</w:t>
      </w:r>
    </w:p>
    <w:p w14:paraId="5F1A740C" w14:textId="7EA3D22D" w:rsidR="00225C3E" w:rsidRPr="00A21EB7" w:rsidRDefault="00217864" w:rsidP="00A21EB7">
      <w:pPr>
        <w:pStyle w:val="Listenabsatz"/>
        <w:numPr>
          <w:ilvl w:val="0"/>
          <w:numId w:val="19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G&amp;B </w:t>
      </w:r>
      <w:r w:rsidR="004D4C75">
        <w:rPr>
          <w:rFonts w:ascii="Arial" w:hAnsi="Arial" w:cs="Arial"/>
          <w:sz w:val="20"/>
          <w:szCs w:val="20"/>
        </w:rPr>
        <w:t xml:space="preserve">prüft weitere </w:t>
      </w:r>
      <w:r w:rsidR="00443C3D">
        <w:rPr>
          <w:rFonts w:ascii="Arial" w:hAnsi="Arial" w:cs="Arial"/>
          <w:sz w:val="20"/>
          <w:szCs w:val="20"/>
        </w:rPr>
        <w:t>Standorte</w:t>
      </w:r>
      <w:r w:rsidR="004D4C75">
        <w:rPr>
          <w:rFonts w:ascii="Arial" w:hAnsi="Arial" w:cs="Arial"/>
          <w:sz w:val="20"/>
          <w:szCs w:val="20"/>
        </w:rPr>
        <w:t xml:space="preserve"> zu eröffnen</w:t>
      </w:r>
      <w:r w:rsidR="00022ECA">
        <w:rPr>
          <w:rFonts w:ascii="Arial" w:hAnsi="Arial" w:cs="Arial"/>
          <w:sz w:val="20"/>
          <w:szCs w:val="20"/>
        </w:rPr>
        <w:t xml:space="preserve">. </w:t>
      </w:r>
      <w:bookmarkStart w:id="0" w:name="_GoBack"/>
      <w:bookmarkEnd w:id="0"/>
      <w:r w:rsidR="00022ECA">
        <w:rPr>
          <w:rFonts w:ascii="Arial" w:hAnsi="Arial" w:cs="Arial"/>
          <w:sz w:val="20"/>
          <w:szCs w:val="20"/>
        </w:rPr>
        <w:t>Gründungen w</w:t>
      </w:r>
      <w:r w:rsidR="004D4C75">
        <w:rPr>
          <w:rFonts w:ascii="Arial" w:hAnsi="Arial" w:cs="Arial"/>
          <w:sz w:val="20"/>
          <w:szCs w:val="20"/>
        </w:rPr>
        <w:t>ü</w:t>
      </w:r>
      <w:r w:rsidR="00022ECA">
        <w:rPr>
          <w:rFonts w:ascii="Arial" w:hAnsi="Arial" w:cs="Arial"/>
          <w:sz w:val="20"/>
          <w:szCs w:val="20"/>
        </w:rPr>
        <w:t>rden</w:t>
      </w:r>
      <w:r w:rsidR="009B32A5">
        <w:rPr>
          <w:rFonts w:ascii="Arial" w:hAnsi="Arial" w:cs="Arial"/>
          <w:sz w:val="20"/>
          <w:szCs w:val="20"/>
        </w:rPr>
        <w:t xml:space="preserve"> unter Berücksichtigung des Gewerbenetzwerks </w:t>
      </w:r>
      <w:r w:rsidR="00B73DEF">
        <w:rPr>
          <w:rFonts w:ascii="Arial" w:hAnsi="Arial" w:cs="Arial"/>
          <w:sz w:val="20"/>
          <w:szCs w:val="20"/>
        </w:rPr>
        <w:t xml:space="preserve">German Property Partners (GPP) erfolgen, </w:t>
      </w:r>
      <w:r w:rsidR="009B32A5">
        <w:rPr>
          <w:rFonts w:ascii="Arial" w:hAnsi="Arial" w:cs="Arial"/>
          <w:sz w:val="20"/>
          <w:szCs w:val="20"/>
        </w:rPr>
        <w:t>das G&amp;B 2013 mit</w:t>
      </w:r>
      <w:r w:rsidR="006E18F2">
        <w:rPr>
          <w:rFonts w:ascii="Arial" w:hAnsi="Arial" w:cs="Arial"/>
          <w:sz w:val="20"/>
          <w:szCs w:val="20"/>
        </w:rPr>
        <w:t>initiiert</w:t>
      </w:r>
      <w:r w:rsidR="009B32A5">
        <w:rPr>
          <w:rFonts w:ascii="Arial" w:hAnsi="Arial" w:cs="Arial"/>
          <w:sz w:val="20"/>
          <w:szCs w:val="20"/>
        </w:rPr>
        <w:t xml:space="preserve"> </w:t>
      </w:r>
      <w:r w:rsidR="00B73DEF">
        <w:rPr>
          <w:rFonts w:ascii="Arial" w:hAnsi="Arial" w:cs="Arial"/>
          <w:sz w:val="20"/>
          <w:szCs w:val="20"/>
        </w:rPr>
        <w:t>hat und an den deutschen Top-7-Standorten vertreten ist</w:t>
      </w:r>
      <w:r w:rsidR="009B32A5">
        <w:rPr>
          <w:rFonts w:ascii="Arial" w:hAnsi="Arial" w:cs="Arial"/>
          <w:sz w:val="20"/>
          <w:szCs w:val="20"/>
        </w:rPr>
        <w:t>.</w:t>
      </w:r>
    </w:p>
    <w:p w14:paraId="1DCB7726" w14:textId="7A5648F3" w:rsidR="00222BF3" w:rsidRDefault="00823251" w:rsidP="00A21EB7">
      <w:pPr>
        <w:pStyle w:val="Listenabsatz"/>
        <w:numPr>
          <w:ilvl w:val="0"/>
          <w:numId w:val="1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A21EB7">
        <w:rPr>
          <w:rFonts w:ascii="Arial" w:hAnsi="Arial" w:cs="Arial"/>
          <w:sz w:val="20"/>
          <w:szCs w:val="20"/>
        </w:rPr>
        <w:t>M</w:t>
      </w:r>
      <w:r w:rsidR="00FB42F4" w:rsidRPr="00A21EB7">
        <w:rPr>
          <w:rFonts w:ascii="Arial" w:hAnsi="Arial" w:cs="Arial"/>
          <w:sz w:val="20"/>
          <w:szCs w:val="20"/>
        </w:rPr>
        <w:t xml:space="preserve">it </w:t>
      </w:r>
      <w:r w:rsidRPr="00A21EB7">
        <w:rPr>
          <w:rFonts w:ascii="Arial" w:hAnsi="Arial" w:cs="Arial"/>
          <w:sz w:val="20"/>
          <w:szCs w:val="20"/>
        </w:rPr>
        <w:t xml:space="preserve">der Eröffnung </w:t>
      </w:r>
      <w:r w:rsidR="00FB42F4" w:rsidRPr="00A21EB7">
        <w:rPr>
          <w:rFonts w:ascii="Arial" w:hAnsi="Arial" w:cs="Arial"/>
          <w:sz w:val="20"/>
          <w:szCs w:val="20"/>
        </w:rPr>
        <w:t>mehrere</w:t>
      </w:r>
      <w:r w:rsidRPr="00A21EB7">
        <w:rPr>
          <w:rFonts w:ascii="Arial" w:hAnsi="Arial" w:cs="Arial"/>
          <w:sz w:val="20"/>
          <w:szCs w:val="20"/>
        </w:rPr>
        <w:t>r</w:t>
      </w:r>
      <w:r w:rsidR="00FB42F4" w:rsidRPr="00A21EB7">
        <w:rPr>
          <w:rFonts w:ascii="Arial" w:hAnsi="Arial" w:cs="Arial"/>
          <w:sz w:val="20"/>
          <w:szCs w:val="20"/>
        </w:rPr>
        <w:t xml:space="preserve"> neue</w:t>
      </w:r>
      <w:r w:rsidRPr="00A21EB7">
        <w:rPr>
          <w:rFonts w:ascii="Arial" w:hAnsi="Arial" w:cs="Arial"/>
          <w:sz w:val="20"/>
          <w:szCs w:val="20"/>
        </w:rPr>
        <w:t xml:space="preserve">r </w:t>
      </w:r>
      <w:r w:rsidR="0077734B">
        <w:rPr>
          <w:rFonts w:ascii="Arial" w:hAnsi="Arial" w:cs="Arial"/>
          <w:sz w:val="20"/>
          <w:szCs w:val="20"/>
        </w:rPr>
        <w:t>S</w:t>
      </w:r>
      <w:r w:rsidRPr="00A21EB7">
        <w:rPr>
          <w:rFonts w:ascii="Arial" w:hAnsi="Arial" w:cs="Arial"/>
          <w:sz w:val="20"/>
          <w:szCs w:val="20"/>
        </w:rPr>
        <w:t>hops</w:t>
      </w:r>
      <w:r w:rsidR="00FB42F4" w:rsidRPr="00A21EB7">
        <w:rPr>
          <w:rFonts w:ascii="Arial" w:hAnsi="Arial" w:cs="Arial"/>
          <w:sz w:val="20"/>
          <w:szCs w:val="20"/>
        </w:rPr>
        <w:t xml:space="preserve"> </w:t>
      </w:r>
      <w:r w:rsidRPr="00A21EB7">
        <w:rPr>
          <w:rFonts w:ascii="Arial" w:hAnsi="Arial" w:cs="Arial"/>
          <w:sz w:val="20"/>
          <w:szCs w:val="20"/>
        </w:rPr>
        <w:t xml:space="preserve">stärkt G&amp;B </w:t>
      </w:r>
      <w:r w:rsidR="00FB42F4" w:rsidRPr="00A21EB7">
        <w:rPr>
          <w:rFonts w:ascii="Arial" w:hAnsi="Arial" w:cs="Arial"/>
          <w:sz w:val="20"/>
          <w:szCs w:val="20"/>
        </w:rPr>
        <w:t xml:space="preserve">seine Präsenz im Hamburger </w:t>
      </w:r>
      <w:r w:rsidRPr="00A21EB7">
        <w:rPr>
          <w:rFonts w:ascii="Arial" w:hAnsi="Arial" w:cs="Arial"/>
          <w:sz w:val="20"/>
          <w:szCs w:val="20"/>
        </w:rPr>
        <w:t xml:space="preserve">Raum und </w:t>
      </w:r>
      <w:r w:rsidR="0077734B">
        <w:rPr>
          <w:rFonts w:ascii="Arial" w:hAnsi="Arial" w:cs="Arial"/>
          <w:sz w:val="20"/>
          <w:szCs w:val="20"/>
        </w:rPr>
        <w:t xml:space="preserve">erschließt sich </w:t>
      </w:r>
      <w:r w:rsidR="00C56CEE">
        <w:rPr>
          <w:rFonts w:ascii="Arial" w:hAnsi="Arial" w:cs="Arial"/>
          <w:sz w:val="20"/>
          <w:szCs w:val="20"/>
        </w:rPr>
        <w:t>dessen</w:t>
      </w:r>
      <w:r w:rsidRPr="00A21EB7">
        <w:rPr>
          <w:rFonts w:ascii="Arial" w:hAnsi="Arial" w:cs="Arial"/>
          <w:sz w:val="20"/>
          <w:szCs w:val="20"/>
        </w:rPr>
        <w:t xml:space="preserve"> </w:t>
      </w:r>
      <w:r w:rsidR="00C56CEE">
        <w:rPr>
          <w:rFonts w:ascii="Arial" w:hAnsi="Arial" w:cs="Arial"/>
          <w:sz w:val="20"/>
          <w:szCs w:val="20"/>
        </w:rPr>
        <w:t>noch vorhandene</w:t>
      </w:r>
      <w:r w:rsidR="00A21EB7">
        <w:rPr>
          <w:rFonts w:ascii="Arial" w:hAnsi="Arial" w:cs="Arial"/>
          <w:sz w:val="20"/>
          <w:szCs w:val="20"/>
        </w:rPr>
        <w:t xml:space="preserve"> </w:t>
      </w:r>
      <w:r w:rsidRPr="00A21EB7">
        <w:rPr>
          <w:rFonts w:ascii="Arial" w:hAnsi="Arial" w:cs="Arial"/>
          <w:sz w:val="20"/>
          <w:szCs w:val="20"/>
        </w:rPr>
        <w:t>‚</w:t>
      </w:r>
      <w:r w:rsidR="00C56CEE">
        <w:rPr>
          <w:rFonts w:ascii="Arial" w:hAnsi="Arial" w:cs="Arial"/>
          <w:sz w:val="20"/>
          <w:szCs w:val="20"/>
        </w:rPr>
        <w:t>weiße</w:t>
      </w:r>
      <w:r w:rsidRPr="00A21EB7">
        <w:rPr>
          <w:rFonts w:ascii="Arial" w:hAnsi="Arial" w:cs="Arial"/>
          <w:sz w:val="20"/>
          <w:szCs w:val="20"/>
        </w:rPr>
        <w:t xml:space="preserve"> </w:t>
      </w:r>
      <w:r w:rsidR="0077734B">
        <w:rPr>
          <w:rFonts w:ascii="Arial" w:hAnsi="Arial" w:cs="Arial"/>
          <w:sz w:val="20"/>
          <w:szCs w:val="20"/>
        </w:rPr>
        <w:t>F</w:t>
      </w:r>
      <w:r w:rsidRPr="00A21EB7">
        <w:rPr>
          <w:rFonts w:ascii="Arial" w:hAnsi="Arial" w:cs="Arial"/>
          <w:sz w:val="20"/>
          <w:szCs w:val="20"/>
        </w:rPr>
        <w:t>lecken‘</w:t>
      </w:r>
      <w:r w:rsidR="0077734B">
        <w:rPr>
          <w:rFonts w:ascii="Arial" w:hAnsi="Arial" w:cs="Arial"/>
          <w:sz w:val="20"/>
          <w:szCs w:val="20"/>
        </w:rPr>
        <w:t xml:space="preserve"> auf der Vertriebslandkarte</w:t>
      </w:r>
      <w:r w:rsidR="00FB42F4" w:rsidRPr="00A21EB7">
        <w:rPr>
          <w:rFonts w:ascii="Arial" w:hAnsi="Arial" w:cs="Arial"/>
          <w:sz w:val="20"/>
          <w:szCs w:val="20"/>
        </w:rPr>
        <w:t>.</w:t>
      </w:r>
    </w:p>
    <w:p w14:paraId="5B399001" w14:textId="52EAC74B" w:rsidR="00BB34B4" w:rsidRDefault="00DC3214" w:rsidP="00A21EB7">
      <w:pPr>
        <w:pStyle w:val="Listenabsatz"/>
        <w:numPr>
          <w:ilvl w:val="0"/>
          <w:numId w:val="19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Regionen ohne </w:t>
      </w:r>
      <w:r w:rsidR="004D4C75">
        <w:rPr>
          <w:rFonts w:ascii="Arial" w:hAnsi="Arial" w:cs="Arial"/>
          <w:sz w:val="20"/>
          <w:szCs w:val="20"/>
        </w:rPr>
        <w:t xml:space="preserve">eigene </w:t>
      </w:r>
      <w:r>
        <w:rPr>
          <w:rFonts w:ascii="Arial" w:hAnsi="Arial" w:cs="Arial"/>
          <w:sz w:val="20"/>
          <w:szCs w:val="20"/>
        </w:rPr>
        <w:t>Standorte wird G&amp;B über eine deutschland- und gruppenweite virtuelle Vertriebsplattform abdecken</w:t>
      </w:r>
      <w:r w:rsidR="006F2C92">
        <w:rPr>
          <w:rFonts w:ascii="Arial" w:hAnsi="Arial" w:cs="Arial"/>
          <w:sz w:val="20"/>
          <w:szCs w:val="20"/>
        </w:rPr>
        <w:t>.</w:t>
      </w:r>
    </w:p>
    <w:p w14:paraId="65870120" w14:textId="10782329" w:rsidR="00C56CEE" w:rsidRDefault="00C56CEE" w:rsidP="00A21EB7">
      <w:pPr>
        <w:pStyle w:val="Listenabsatz"/>
        <w:numPr>
          <w:ilvl w:val="0"/>
          <w:numId w:val="19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</w:t>
      </w:r>
      <w:r w:rsidR="001A3943">
        <w:rPr>
          <w:rFonts w:ascii="Arial" w:hAnsi="Arial" w:cs="Arial"/>
          <w:sz w:val="20"/>
          <w:szCs w:val="20"/>
        </w:rPr>
        <w:t>in Team von mittlerweile rund 25</w:t>
      </w:r>
      <w:r>
        <w:rPr>
          <w:rFonts w:ascii="Arial" w:hAnsi="Arial" w:cs="Arial"/>
          <w:sz w:val="20"/>
          <w:szCs w:val="20"/>
        </w:rPr>
        <w:t xml:space="preserve">0 Mitarbeitenden wird G&amp;B kontinuierlich ausbauen. </w:t>
      </w:r>
      <w:r w:rsidR="0077734B">
        <w:rPr>
          <w:rFonts w:ascii="Arial" w:hAnsi="Arial" w:cs="Arial"/>
          <w:sz w:val="20"/>
          <w:szCs w:val="20"/>
        </w:rPr>
        <w:t xml:space="preserve">Allein in diesem Jahr </w:t>
      </w:r>
      <w:r w:rsidR="00716717">
        <w:rPr>
          <w:rFonts w:ascii="Arial" w:hAnsi="Arial" w:cs="Arial"/>
          <w:sz w:val="20"/>
          <w:szCs w:val="20"/>
        </w:rPr>
        <w:t>sind</w:t>
      </w:r>
      <w:r w:rsidR="007773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bundesweit </w:t>
      </w:r>
      <w:r w:rsidR="0077734B">
        <w:rPr>
          <w:rFonts w:ascii="Arial" w:hAnsi="Arial" w:cs="Arial"/>
          <w:sz w:val="20"/>
          <w:szCs w:val="20"/>
        </w:rPr>
        <w:t>mehr als 20 Stellen</w:t>
      </w:r>
      <w:r w:rsidR="003D14A8">
        <w:rPr>
          <w:rFonts w:ascii="Arial" w:hAnsi="Arial" w:cs="Arial"/>
          <w:sz w:val="20"/>
          <w:szCs w:val="20"/>
        </w:rPr>
        <w:t xml:space="preserve"> </w:t>
      </w:r>
      <w:r w:rsidR="00716717">
        <w:rPr>
          <w:rFonts w:ascii="Arial" w:hAnsi="Arial" w:cs="Arial"/>
          <w:sz w:val="20"/>
          <w:szCs w:val="20"/>
        </w:rPr>
        <w:t xml:space="preserve">zu </w:t>
      </w:r>
      <w:r w:rsidR="003D14A8">
        <w:rPr>
          <w:rFonts w:ascii="Arial" w:hAnsi="Arial" w:cs="Arial"/>
          <w:sz w:val="20"/>
          <w:szCs w:val="20"/>
        </w:rPr>
        <w:t>besetz</w:t>
      </w:r>
      <w:r w:rsidR="00716717">
        <w:rPr>
          <w:rFonts w:ascii="Arial" w:hAnsi="Arial" w:cs="Arial"/>
          <w:sz w:val="20"/>
          <w:szCs w:val="20"/>
        </w:rPr>
        <w:t>en</w:t>
      </w:r>
      <w:r w:rsidR="0077734B">
        <w:rPr>
          <w:rFonts w:ascii="Arial" w:hAnsi="Arial" w:cs="Arial"/>
          <w:sz w:val="20"/>
          <w:szCs w:val="20"/>
        </w:rPr>
        <w:t>.</w:t>
      </w:r>
    </w:p>
    <w:p w14:paraId="2167FD63" w14:textId="719AEB63" w:rsidR="00024051" w:rsidRDefault="00D3740C" w:rsidP="00F97FF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3740C">
        <w:rPr>
          <w:rFonts w:ascii="Arial" w:hAnsi="Arial" w:cs="Arial"/>
          <w:i/>
          <w:sz w:val="20"/>
          <w:szCs w:val="20"/>
        </w:rPr>
        <w:t>„</w:t>
      </w:r>
      <w:r w:rsidR="00351277">
        <w:rPr>
          <w:rFonts w:ascii="Arial" w:hAnsi="Arial" w:cs="Arial"/>
          <w:i/>
          <w:sz w:val="20"/>
          <w:szCs w:val="20"/>
        </w:rPr>
        <w:t xml:space="preserve">Nach </w:t>
      </w:r>
      <w:r w:rsidR="004D4C75">
        <w:rPr>
          <w:rFonts w:ascii="Arial" w:hAnsi="Arial" w:cs="Arial"/>
          <w:i/>
          <w:sz w:val="20"/>
          <w:szCs w:val="20"/>
        </w:rPr>
        <w:t xml:space="preserve">der erfolgreichen </w:t>
      </w:r>
      <w:r w:rsidR="007204F2">
        <w:rPr>
          <w:rFonts w:ascii="Arial" w:hAnsi="Arial" w:cs="Arial"/>
          <w:i/>
          <w:sz w:val="20"/>
          <w:szCs w:val="20"/>
        </w:rPr>
        <w:t xml:space="preserve">Mehrheitsbeteiligung an den E &amp; G-Gesellschaften in Stuttgart und München </w:t>
      </w:r>
      <w:r w:rsidR="00606E41">
        <w:rPr>
          <w:rFonts w:ascii="Arial" w:hAnsi="Arial" w:cs="Arial"/>
          <w:i/>
          <w:sz w:val="20"/>
          <w:szCs w:val="20"/>
        </w:rPr>
        <w:t xml:space="preserve">2021 </w:t>
      </w:r>
      <w:r w:rsidR="00351277">
        <w:rPr>
          <w:rFonts w:ascii="Arial" w:hAnsi="Arial" w:cs="Arial"/>
          <w:i/>
          <w:sz w:val="20"/>
          <w:szCs w:val="20"/>
        </w:rPr>
        <w:t xml:space="preserve">macht </w:t>
      </w:r>
      <w:r w:rsidR="004D4C75">
        <w:rPr>
          <w:rFonts w:ascii="Arial" w:hAnsi="Arial" w:cs="Arial"/>
          <w:i/>
          <w:sz w:val="20"/>
          <w:szCs w:val="20"/>
        </w:rPr>
        <w:t>Grossmann &amp; Berger</w:t>
      </w:r>
      <w:r w:rsidR="00351277">
        <w:rPr>
          <w:rFonts w:ascii="Arial" w:hAnsi="Arial" w:cs="Arial"/>
          <w:i/>
          <w:sz w:val="20"/>
          <w:szCs w:val="20"/>
        </w:rPr>
        <w:t xml:space="preserve"> nun </w:t>
      </w:r>
      <w:r w:rsidR="007F63E7">
        <w:rPr>
          <w:rFonts w:ascii="Arial" w:hAnsi="Arial" w:cs="Arial"/>
          <w:i/>
          <w:sz w:val="20"/>
          <w:szCs w:val="20"/>
        </w:rPr>
        <w:t>einen weiteren</w:t>
      </w:r>
      <w:r w:rsidR="00351277">
        <w:rPr>
          <w:rFonts w:ascii="Arial" w:hAnsi="Arial" w:cs="Arial"/>
          <w:i/>
          <w:sz w:val="20"/>
          <w:szCs w:val="20"/>
        </w:rPr>
        <w:t xml:space="preserve"> großen Schritt auf das deutsch</w:t>
      </w:r>
      <w:r w:rsidR="004D4C75">
        <w:rPr>
          <w:rFonts w:ascii="Arial" w:hAnsi="Arial" w:cs="Arial"/>
          <w:i/>
          <w:sz w:val="20"/>
          <w:szCs w:val="20"/>
        </w:rPr>
        <w:t>landweite</w:t>
      </w:r>
      <w:r w:rsidR="00351277">
        <w:rPr>
          <w:rFonts w:ascii="Arial" w:hAnsi="Arial" w:cs="Arial"/>
          <w:i/>
          <w:sz w:val="20"/>
          <w:szCs w:val="20"/>
        </w:rPr>
        <w:t xml:space="preserve"> Parkett</w:t>
      </w:r>
      <w:r w:rsidR="007204F2">
        <w:rPr>
          <w:rFonts w:ascii="Arial" w:hAnsi="Arial" w:cs="Arial"/>
          <w:i/>
          <w:sz w:val="20"/>
          <w:szCs w:val="20"/>
        </w:rPr>
        <w:t xml:space="preserve">. </w:t>
      </w:r>
      <w:r w:rsidR="00865D0E">
        <w:rPr>
          <w:rFonts w:ascii="Arial" w:hAnsi="Arial" w:cs="Arial"/>
          <w:i/>
          <w:sz w:val="20"/>
          <w:szCs w:val="20"/>
        </w:rPr>
        <w:t>Diesen Kurs</w:t>
      </w:r>
      <w:r w:rsidR="000168B9">
        <w:rPr>
          <w:rFonts w:ascii="Arial" w:hAnsi="Arial" w:cs="Arial"/>
          <w:i/>
          <w:sz w:val="20"/>
          <w:szCs w:val="20"/>
        </w:rPr>
        <w:t xml:space="preserve"> </w:t>
      </w:r>
      <w:r w:rsidR="00606E41">
        <w:rPr>
          <w:rFonts w:ascii="Arial" w:hAnsi="Arial" w:cs="Arial"/>
          <w:i/>
          <w:sz w:val="20"/>
          <w:szCs w:val="20"/>
        </w:rPr>
        <w:t>trägt</w:t>
      </w:r>
      <w:r w:rsidR="000168B9">
        <w:rPr>
          <w:rFonts w:ascii="Arial" w:hAnsi="Arial" w:cs="Arial"/>
          <w:i/>
          <w:sz w:val="20"/>
          <w:szCs w:val="20"/>
        </w:rPr>
        <w:t xml:space="preserve"> die</w:t>
      </w:r>
      <w:r w:rsidR="00D75CCA">
        <w:rPr>
          <w:rFonts w:ascii="Arial" w:hAnsi="Arial" w:cs="Arial"/>
          <w:i/>
          <w:sz w:val="20"/>
          <w:szCs w:val="20"/>
        </w:rPr>
        <w:t xml:space="preserve"> </w:t>
      </w:r>
      <w:r w:rsidR="00501229">
        <w:rPr>
          <w:rFonts w:ascii="Arial" w:hAnsi="Arial" w:cs="Arial"/>
          <w:i/>
          <w:sz w:val="20"/>
          <w:szCs w:val="20"/>
        </w:rPr>
        <w:t>HASPA</w:t>
      </w:r>
      <w:r w:rsidR="00B74E1F">
        <w:rPr>
          <w:rFonts w:ascii="Arial" w:hAnsi="Arial" w:cs="Arial"/>
          <w:i/>
          <w:sz w:val="20"/>
          <w:szCs w:val="20"/>
        </w:rPr>
        <w:t>-Gruppe</w:t>
      </w:r>
      <w:r w:rsidR="00024051">
        <w:rPr>
          <w:rFonts w:ascii="Arial" w:hAnsi="Arial" w:cs="Arial"/>
          <w:i/>
          <w:sz w:val="20"/>
          <w:szCs w:val="20"/>
        </w:rPr>
        <w:t xml:space="preserve"> </w:t>
      </w:r>
      <w:r w:rsidR="00606E41">
        <w:rPr>
          <w:rFonts w:ascii="Arial" w:hAnsi="Arial" w:cs="Arial"/>
          <w:i/>
          <w:sz w:val="20"/>
          <w:szCs w:val="20"/>
        </w:rPr>
        <w:t>voll und ganz mit</w:t>
      </w:r>
      <w:r w:rsidR="00D75CCA">
        <w:rPr>
          <w:rFonts w:ascii="Arial" w:hAnsi="Arial" w:cs="Arial"/>
          <w:i/>
          <w:sz w:val="20"/>
          <w:szCs w:val="20"/>
        </w:rPr>
        <w:t xml:space="preserve">“, </w:t>
      </w:r>
      <w:r w:rsidR="00D75CCA">
        <w:rPr>
          <w:rFonts w:ascii="Arial" w:hAnsi="Arial" w:cs="Arial"/>
          <w:sz w:val="20"/>
          <w:szCs w:val="20"/>
        </w:rPr>
        <w:t>erläutert G&amp;B-Aufsichtsratsvorsitzender</w:t>
      </w:r>
      <w:r w:rsidR="00D75CCA" w:rsidRPr="00D3740C">
        <w:rPr>
          <w:rFonts w:ascii="Arial" w:hAnsi="Arial" w:cs="Arial"/>
          <w:b/>
          <w:sz w:val="20"/>
          <w:szCs w:val="20"/>
        </w:rPr>
        <w:t xml:space="preserve"> Frank Brockmann</w:t>
      </w:r>
      <w:r w:rsidR="00D75CCA">
        <w:rPr>
          <w:rFonts w:ascii="Arial" w:hAnsi="Arial" w:cs="Arial"/>
          <w:sz w:val="20"/>
          <w:szCs w:val="20"/>
        </w:rPr>
        <w:t xml:space="preserve">. </w:t>
      </w:r>
      <w:r w:rsidR="00D77E65" w:rsidRPr="00D77E65">
        <w:rPr>
          <w:rFonts w:ascii="Arial" w:hAnsi="Arial" w:cs="Arial"/>
          <w:i/>
          <w:sz w:val="20"/>
          <w:szCs w:val="20"/>
        </w:rPr>
        <w:t>„</w:t>
      </w:r>
      <w:r w:rsidR="00606E41">
        <w:rPr>
          <w:rFonts w:ascii="Arial" w:hAnsi="Arial" w:cs="Arial"/>
          <w:i/>
          <w:sz w:val="20"/>
          <w:szCs w:val="20"/>
        </w:rPr>
        <w:t xml:space="preserve">Detaillierte Regionalexpertise und umfassende Immobilienkompetenzen </w:t>
      </w:r>
      <w:r w:rsidR="007F63E7">
        <w:rPr>
          <w:rFonts w:ascii="Arial" w:hAnsi="Arial" w:cs="Arial"/>
          <w:i/>
          <w:sz w:val="20"/>
          <w:szCs w:val="20"/>
        </w:rPr>
        <w:t>haben</w:t>
      </w:r>
      <w:r w:rsidR="00606E41">
        <w:rPr>
          <w:rFonts w:ascii="Arial" w:hAnsi="Arial" w:cs="Arial"/>
          <w:i/>
          <w:sz w:val="20"/>
          <w:szCs w:val="20"/>
        </w:rPr>
        <w:t xml:space="preserve"> Grossmann &amp; Berger</w:t>
      </w:r>
      <w:r w:rsidR="007F63E7">
        <w:rPr>
          <w:rFonts w:ascii="Arial" w:hAnsi="Arial" w:cs="Arial"/>
          <w:i/>
          <w:sz w:val="20"/>
          <w:szCs w:val="20"/>
        </w:rPr>
        <w:t xml:space="preserve"> zu seiner heutigen Marktstellung verholfen</w:t>
      </w:r>
      <w:r w:rsidR="00606E41">
        <w:rPr>
          <w:rFonts w:ascii="Arial" w:hAnsi="Arial" w:cs="Arial"/>
          <w:i/>
          <w:sz w:val="20"/>
          <w:szCs w:val="20"/>
        </w:rPr>
        <w:t>.</w:t>
      </w:r>
      <w:r w:rsidR="007F63E7">
        <w:rPr>
          <w:rFonts w:ascii="Arial" w:hAnsi="Arial" w:cs="Arial"/>
          <w:i/>
          <w:sz w:val="20"/>
          <w:szCs w:val="20"/>
        </w:rPr>
        <w:t xml:space="preserve"> Beide Aktivposten werden </w:t>
      </w:r>
      <w:r w:rsidR="00B74E1F">
        <w:rPr>
          <w:rFonts w:ascii="Arial" w:hAnsi="Arial" w:cs="Arial"/>
          <w:i/>
          <w:sz w:val="20"/>
          <w:szCs w:val="20"/>
        </w:rPr>
        <w:t>das Unternehmen</w:t>
      </w:r>
      <w:r w:rsidR="007F63E7">
        <w:rPr>
          <w:rFonts w:ascii="Arial" w:hAnsi="Arial" w:cs="Arial"/>
          <w:i/>
          <w:sz w:val="20"/>
          <w:szCs w:val="20"/>
        </w:rPr>
        <w:t xml:space="preserve"> auch weiterhin auszeichnen und </w:t>
      </w:r>
      <w:r w:rsidR="00B74E1F">
        <w:rPr>
          <w:rFonts w:ascii="Arial" w:hAnsi="Arial" w:cs="Arial"/>
          <w:i/>
          <w:sz w:val="20"/>
          <w:szCs w:val="20"/>
        </w:rPr>
        <w:t>seinen</w:t>
      </w:r>
      <w:r w:rsidR="007F63E7">
        <w:rPr>
          <w:rFonts w:ascii="Arial" w:hAnsi="Arial" w:cs="Arial"/>
          <w:i/>
          <w:sz w:val="20"/>
          <w:szCs w:val="20"/>
        </w:rPr>
        <w:t xml:space="preserve"> Wachstumskurs bestimmen</w:t>
      </w:r>
      <w:r w:rsidR="00B74E1F">
        <w:rPr>
          <w:rFonts w:ascii="Arial" w:hAnsi="Arial" w:cs="Arial"/>
          <w:i/>
          <w:sz w:val="20"/>
          <w:szCs w:val="20"/>
        </w:rPr>
        <w:t>.</w:t>
      </w:r>
      <w:r w:rsidR="00D77E65" w:rsidRPr="00D77E65">
        <w:rPr>
          <w:rFonts w:ascii="Arial" w:hAnsi="Arial" w:cs="Arial"/>
          <w:i/>
          <w:sz w:val="20"/>
          <w:szCs w:val="20"/>
        </w:rPr>
        <w:t>“</w:t>
      </w:r>
    </w:p>
    <w:p w14:paraId="1934CE0D" w14:textId="77777777" w:rsidR="00024051" w:rsidRDefault="00024051" w:rsidP="00F97FF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124A87A" w14:textId="318B85AF" w:rsidR="00E555A6" w:rsidRPr="000168B9" w:rsidRDefault="00E555A6" w:rsidP="00F97FF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168B9">
        <w:rPr>
          <w:rFonts w:ascii="Arial" w:hAnsi="Arial" w:cs="Arial"/>
          <w:sz w:val="20"/>
          <w:szCs w:val="20"/>
        </w:rPr>
        <w:t>Die</w:t>
      </w:r>
      <w:r w:rsidR="004855EE">
        <w:rPr>
          <w:rFonts w:ascii="Arial" w:hAnsi="Arial" w:cs="Arial"/>
          <w:sz w:val="20"/>
          <w:szCs w:val="20"/>
        </w:rPr>
        <w:t>se</w:t>
      </w:r>
      <w:r w:rsidRPr="000168B9">
        <w:rPr>
          <w:rFonts w:ascii="Arial" w:hAnsi="Arial" w:cs="Arial"/>
          <w:sz w:val="20"/>
          <w:szCs w:val="20"/>
        </w:rPr>
        <w:t xml:space="preserve"> </w:t>
      </w:r>
      <w:r w:rsidR="00BF7E91" w:rsidRPr="000168B9">
        <w:rPr>
          <w:rFonts w:ascii="Arial" w:hAnsi="Arial" w:cs="Arial"/>
          <w:sz w:val="20"/>
          <w:szCs w:val="20"/>
        </w:rPr>
        <w:t xml:space="preserve">umfassenden </w:t>
      </w:r>
      <w:r w:rsidRPr="000168B9">
        <w:rPr>
          <w:rFonts w:ascii="Arial" w:hAnsi="Arial" w:cs="Arial"/>
          <w:sz w:val="20"/>
          <w:szCs w:val="20"/>
        </w:rPr>
        <w:t>Pläne werden von einem Umbau der Geschäftsführung begleitet</w:t>
      </w:r>
      <w:r w:rsidR="000168B9">
        <w:rPr>
          <w:rFonts w:ascii="Arial" w:hAnsi="Arial" w:cs="Arial"/>
          <w:sz w:val="20"/>
          <w:szCs w:val="20"/>
        </w:rPr>
        <w:t>, der</w:t>
      </w:r>
      <w:r w:rsidR="00575682" w:rsidRPr="000168B9">
        <w:rPr>
          <w:rFonts w:ascii="Arial" w:hAnsi="Arial" w:cs="Arial"/>
          <w:sz w:val="20"/>
          <w:szCs w:val="20"/>
        </w:rPr>
        <w:t xml:space="preserve"> bereits im vergangenen Jahr begonnen </w:t>
      </w:r>
      <w:r w:rsidR="00024051">
        <w:rPr>
          <w:rFonts w:ascii="Arial" w:hAnsi="Arial" w:cs="Arial"/>
          <w:sz w:val="20"/>
          <w:szCs w:val="20"/>
        </w:rPr>
        <w:t>wurde</w:t>
      </w:r>
      <w:r w:rsidR="00575682" w:rsidRPr="000168B9">
        <w:rPr>
          <w:rFonts w:ascii="Arial" w:hAnsi="Arial" w:cs="Arial"/>
          <w:sz w:val="20"/>
          <w:szCs w:val="20"/>
        </w:rPr>
        <w:t xml:space="preserve"> und nun mit einer Neubesetzung ab</w:t>
      </w:r>
      <w:r w:rsidR="000168B9">
        <w:rPr>
          <w:rFonts w:ascii="Arial" w:hAnsi="Arial" w:cs="Arial"/>
          <w:sz w:val="20"/>
          <w:szCs w:val="20"/>
        </w:rPr>
        <w:t>ge</w:t>
      </w:r>
      <w:r w:rsidR="00575682" w:rsidRPr="000168B9">
        <w:rPr>
          <w:rFonts w:ascii="Arial" w:hAnsi="Arial" w:cs="Arial"/>
          <w:sz w:val="20"/>
          <w:szCs w:val="20"/>
        </w:rPr>
        <w:t>runde</w:t>
      </w:r>
      <w:r w:rsidR="000168B9">
        <w:rPr>
          <w:rFonts w:ascii="Arial" w:hAnsi="Arial" w:cs="Arial"/>
          <w:sz w:val="20"/>
          <w:szCs w:val="20"/>
        </w:rPr>
        <w:t>t wird:</w:t>
      </w:r>
      <w:r w:rsidR="00D3740C" w:rsidRPr="000168B9">
        <w:rPr>
          <w:rFonts w:ascii="Arial" w:hAnsi="Arial" w:cs="Arial"/>
          <w:sz w:val="20"/>
          <w:szCs w:val="20"/>
        </w:rPr>
        <w:t xml:space="preserve"> </w:t>
      </w:r>
    </w:p>
    <w:p w14:paraId="16600F56" w14:textId="77777777" w:rsidR="00E555A6" w:rsidRDefault="00E555A6" w:rsidP="00F97FF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F23B1D6" w14:textId="43E6A735" w:rsidR="009C3214" w:rsidRDefault="00D92D59" w:rsidP="009C3214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 w:rsidRPr="00245A18">
        <w:rPr>
          <w:rFonts w:ascii="Arial" w:hAnsi="Arial" w:cs="Arial"/>
          <w:sz w:val="20"/>
          <w:szCs w:val="20"/>
        </w:rPr>
        <w:t xml:space="preserve">Mit Wirkung zum 1. April übernimmt Frank-D. Albers </w:t>
      </w:r>
      <w:r w:rsidR="00CD4DAB" w:rsidRPr="00245A18">
        <w:rPr>
          <w:rFonts w:ascii="Arial" w:hAnsi="Arial" w:cs="Arial"/>
          <w:sz w:val="20"/>
          <w:szCs w:val="20"/>
        </w:rPr>
        <w:t xml:space="preserve">MRICS </w:t>
      </w:r>
      <w:r w:rsidRPr="00245A18">
        <w:rPr>
          <w:rFonts w:ascii="Arial" w:hAnsi="Arial" w:cs="Arial"/>
          <w:sz w:val="20"/>
          <w:szCs w:val="20"/>
        </w:rPr>
        <w:t>(</w:t>
      </w:r>
      <w:r w:rsidR="00245A18" w:rsidRPr="00245A18">
        <w:rPr>
          <w:rFonts w:ascii="Arial" w:hAnsi="Arial" w:cs="Arial"/>
          <w:sz w:val="20"/>
          <w:szCs w:val="20"/>
        </w:rPr>
        <w:t>54</w:t>
      </w:r>
      <w:r w:rsidRPr="00245A18">
        <w:rPr>
          <w:rFonts w:ascii="Arial" w:hAnsi="Arial" w:cs="Arial"/>
          <w:sz w:val="20"/>
          <w:szCs w:val="20"/>
        </w:rPr>
        <w:t xml:space="preserve">) die </w:t>
      </w:r>
      <w:r w:rsidR="001E195C">
        <w:rPr>
          <w:rFonts w:ascii="Arial" w:hAnsi="Arial" w:cs="Arial"/>
          <w:sz w:val="20"/>
          <w:szCs w:val="20"/>
        </w:rPr>
        <w:t>Position als Geschäftsführer</w:t>
      </w:r>
      <w:r w:rsidR="00821A0A" w:rsidRPr="00245A18">
        <w:rPr>
          <w:rFonts w:ascii="Arial" w:hAnsi="Arial" w:cs="Arial"/>
          <w:sz w:val="20"/>
          <w:szCs w:val="20"/>
        </w:rPr>
        <w:t xml:space="preserve"> </w:t>
      </w:r>
      <w:r w:rsidR="001E195C">
        <w:rPr>
          <w:rFonts w:ascii="Arial" w:hAnsi="Arial" w:cs="Arial"/>
          <w:sz w:val="20"/>
          <w:szCs w:val="20"/>
        </w:rPr>
        <w:t xml:space="preserve">von Sandra Ludwig (42) und verantwortet </w:t>
      </w:r>
      <w:r w:rsidR="00443B03">
        <w:rPr>
          <w:rFonts w:ascii="Arial" w:hAnsi="Arial" w:cs="Arial"/>
          <w:sz w:val="20"/>
          <w:szCs w:val="20"/>
        </w:rPr>
        <w:t xml:space="preserve">künftig </w:t>
      </w:r>
      <w:r w:rsidR="001E195C">
        <w:rPr>
          <w:rFonts w:ascii="Arial" w:hAnsi="Arial" w:cs="Arial"/>
          <w:sz w:val="20"/>
          <w:szCs w:val="20"/>
        </w:rPr>
        <w:t>das Investment</w:t>
      </w:r>
      <w:r w:rsidR="00C302D4">
        <w:rPr>
          <w:rFonts w:ascii="Arial" w:hAnsi="Arial" w:cs="Arial"/>
          <w:sz w:val="20"/>
          <w:szCs w:val="20"/>
        </w:rPr>
        <w:t>g</w:t>
      </w:r>
      <w:r w:rsidR="009C3214">
        <w:rPr>
          <w:rFonts w:ascii="Arial" w:hAnsi="Arial" w:cs="Arial"/>
          <w:sz w:val="20"/>
          <w:szCs w:val="20"/>
        </w:rPr>
        <w:t>eschäft in Norddeutschland</w:t>
      </w:r>
      <w:r w:rsidR="00EA028F">
        <w:rPr>
          <w:rFonts w:ascii="Arial" w:hAnsi="Arial" w:cs="Arial"/>
          <w:sz w:val="20"/>
          <w:szCs w:val="20"/>
        </w:rPr>
        <w:t xml:space="preserve"> (Hamburg und Berlin)</w:t>
      </w:r>
      <w:r w:rsidR="009C3214">
        <w:rPr>
          <w:rFonts w:ascii="Arial" w:hAnsi="Arial" w:cs="Arial"/>
          <w:sz w:val="20"/>
          <w:szCs w:val="20"/>
        </w:rPr>
        <w:t>.</w:t>
      </w:r>
    </w:p>
    <w:p w14:paraId="66A0FD78" w14:textId="77777777" w:rsidR="009C3214" w:rsidRDefault="009C3214" w:rsidP="00245A1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9903C3E" w14:textId="5F452BE0" w:rsidR="00245A18" w:rsidRDefault="00E21E9E" w:rsidP="00F97FFB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 xml:space="preserve">Frank-D. Albers </w:t>
      </w:r>
      <w:r w:rsidR="001B3898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>verfügt über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 xml:space="preserve"> mehr als zwanzig Jahr</w:t>
      </w:r>
      <w:r w:rsidR="00245A18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>e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 xml:space="preserve"> </w:t>
      </w:r>
      <w:r w:rsidR="001B3898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>Expertise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 xml:space="preserve"> im </w:t>
      </w:r>
      <w:r w:rsidR="001B3898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>Investmentgeschäft mit Immob</w:t>
      </w:r>
      <w:r w:rsidR="00CD4DA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 xml:space="preserve">ilien. Während seiner bisherigen Laufbahn </w:t>
      </w:r>
      <w:r w:rsidR="008D135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>hatte</w:t>
      </w:r>
      <w:r w:rsidR="00CD4DA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 xml:space="preserve"> der Volljuri</w:t>
      </w:r>
      <w:r w:rsidR="008D135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>st und Immobilienökonom (</w:t>
      </w:r>
      <w:proofErr w:type="spellStart"/>
      <w:r w:rsidR="008D135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>ebs</w:t>
      </w:r>
      <w:proofErr w:type="spellEnd"/>
      <w:r w:rsidR="008D135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>) verschiedene</w:t>
      </w:r>
      <w:r w:rsidR="001B3898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 xml:space="preserve"> Führungspositionen</w:t>
      </w:r>
      <w:r w:rsidR="004F52C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 xml:space="preserve"> </w:t>
      </w:r>
      <w:r w:rsidR="008D135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>inne</w:t>
      </w:r>
      <w:r w:rsidR="004F52C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 xml:space="preserve">. In seiner vorherigen </w:t>
      </w:r>
      <w:r w:rsidR="008D135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>Tätigkeit</w:t>
      </w:r>
      <w:r w:rsidR="00CD4DA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 xml:space="preserve"> als Geschäftsführer </w:t>
      </w:r>
      <w:r w:rsidR="004F52C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 xml:space="preserve">baute er </w:t>
      </w:r>
      <w:r w:rsidR="00CD4DA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 xml:space="preserve">den Hamburg-Standort </w:t>
      </w:r>
      <w:r w:rsidR="004F52C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 xml:space="preserve">und das Investmentgeschäft </w:t>
      </w:r>
      <w:r w:rsidR="00CD4DA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>eines internationalen Immobilienmaklers</w:t>
      </w:r>
      <w:r w:rsidR="004F52C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 xml:space="preserve"> auf</w:t>
      </w:r>
      <w:r w:rsidR="00245A18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>.</w:t>
      </w:r>
    </w:p>
    <w:p w14:paraId="713D4139" w14:textId="77777777" w:rsidR="00734DD5" w:rsidRDefault="00CD4DAB" w:rsidP="00F97FFB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</w:pPr>
      <w:r w:rsidRPr="00D81D6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lastRenderedPageBreak/>
        <w:t>Sandra Ludwi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>g</w:t>
      </w:r>
      <w:r w:rsidRPr="00D81D6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 xml:space="preserve"> verantwortet 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>s</w:t>
      </w:r>
      <w:r w:rsidR="00821A0A" w:rsidRPr="00D81D6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 xml:space="preserve">eit 2021 </w:t>
      </w:r>
      <w:r w:rsidR="007470D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>die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 xml:space="preserve"> Bereich</w:t>
      </w:r>
      <w:r w:rsidR="007470D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>e</w:t>
      </w:r>
      <w:r w:rsidR="00821A0A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 xml:space="preserve">Investment Gewerbe und Wohnen Hamburg von </w:t>
      </w:r>
      <w:r w:rsidR="00821A0A" w:rsidRPr="00D81D6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>Grossmann &amp; Berger</w:t>
      </w:r>
      <w:r w:rsidR="001442F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>. Sie</w:t>
      </w:r>
      <w:r w:rsidR="007470D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 xml:space="preserve"> verlässt das Unternehmen aus persönlichen Gründen</w:t>
      </w:r>
      <w:r w:rsidR="00734DD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>.</w:t>
      </w:r>
    </w:p>
    <w:p w14:paraId="4318A40C" w14:textId="77777777" w:rsidR="00734DD5" w:rsidRDefault="00734DD5" w:rsidP="00F97FFB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</w:pPr>
    </w:p>
    <w:p w14:paraId="6388A8AD" w14:textId="423B9064" w:rsidR="0058168A" w:rsidRDefault="008D1356" w:rsidP="00F97FFB">
      <w:pPr>
        <w:spacing w:after="0" w:line="360" w:lineRule="auto"/>
        <w:rPr>
          <w:rFonts w:ascii="Arial" w:eastAsia="Times New Roman" w:hAnsi="Arial" w:cs="Arial"/>
          <w:i/>
          <w:color w:val="000000" w:themeColor="text1"/>
          <w:sz w:val="20"/>
          <w:szCs w:val="20"/>
          <w:shd w:val="clear" w:color="auto" w:fill="FFFFFF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 xml:space="preserve">Sprecher der G&amp;B-Geschäftsführung </w:t>
      </w:r>
      <w:r w:rsidR="00821A0A" w:rsidRPr="003F3FA7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  <w:lang w:eastAsia="de-DE"/>
        </w:rPr>
        <w:t>Andreas Rehberg</w:t>
      </w:r>
      <w:r w:rsidR="00821A0A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 xml:space="preserve">: </w:t>
      </w:r>
      <w:r w:rsidR="00821A0A" w:rsidRPr="003F3FA7">
        <w:rPr>
          <w:rFonts w:ascii="Arial" w:eastAsia="Times New Roman" w:hAnsi="Arial" w:cs="Arial"/>
          <w:i/>
          <w:color w:val="000000" w:themeColor="text1"/>
          <w:sz w:val="20"/>
          <w:szCs w:val="20"/>
          <w:shd w:val="clear" w:color="auto" w:fill="FFFFFF"/>
          <w:lang w:eastAsia="de-DE"/>
        </w:rPr>
        <w:t>„</w:t>
      </w:r>
      <w:r w:rsidR="00E42D8A">
        <w:rPr>
          <w:rFonts w:ascii="Arial" w:eastAsia="Times New Roman" w:hAnsi="Arial" w:cs="Arial"/>
          <w:i/>
          <w:color w:val="000000" w:themeColor="text1"/>
          <w:sz w:val="20"/>
          <w:szCs w:val="20"/>
          <w:shd w:val="clear" w:color="auto" w:fill="FFFFFF"/>
          <w:lang w:eastAsia="de-DE"/>
        </w:rPr>
        <w:t xml:space="preserve">Frank Albers ist eine feste Größe auf dem Investmentmarkt. Umso mehr freuen wir uns, </w:t>
      </w:r>
      <w:r w:rsidR="00DA5D27">
        <w:rPr>
          <w:rFonts w:ascii="Arial" w:eastAsia="Times New Roman" w:hAnsi="Arial" w:cs="Arial"/>
          <w:i/>
          <w:color w:val="000000" w:themeColor="text1"/>
          <w:sz w:val="20"/>
          <w:szCs w:val="20"/>
          <w:shd w:val="clear" w:color="auto" w:fill="FFFFFF"/>
          <w:lang w:eastAsia="de-DE"/>
        </w:rPr>
        <w:t xml:space="preserve">unsere Wachstumspläne mit ihm gemeinsam </w:t>
      </w:r>
      <w:r w:rsidR="0029377E">
        <w:rPr>
          <w:rFonts w:ascii="Arial" w:eastAsia="Times New Roman" w:hAnsi="Arial" w:cs="Arial"/>
          <w:i/>
          <w:color w:val="000000" w:themeColor="text1"/>
          <w:sz w:val="20"/>
          <w:szCs w:val="20"/>
          <w:shd w:val="clear" w:color="auto" w:fill="FFFFFF"/>
          <w:lang w:eastAsia="de-DE"/>
        </w:rPr>
        <w:t>voranzutreiben</w:t>
      </w:r>
      <w:r w:rsidR="00E42D8A">
        <w:rPr>
          <w:rFonts w:ascii="Arial" w:eastAsia="Times New Roman" w:hAnsi="Arial" w:cs="Arial"/>
          <w:i/>
          <w:color w:val="000000" w:themeColor="text1"/>
          <w:sz w:val="20"/>
          <w:szCs w:val="20"/>
          <w:shd w:val="clear" w:color="auto" w:fill="FFFFFF"/>
          <w:lang w:eastAsia="de-DE"/>
        </w:rPr>
        <w:t xml:space="preserve">. Er übernimmt den Staffelstab von Sandra Ludwig, bei der wir uns </w:t>
      </w:r>
      <w:r w:rsidR="00E42D8A" w:rsidRPr="003F3FA7">
        <w:rPr>
          <w:rFonts w:ascii="Arial" w:eastAsia="Times New Roman" w:hAnsi="Arial" w:cs="Arial"/>
          <w:i/>
          <w:color w:val="000000" w:themeColor="text1"/>
          <w:sz w:val="20"/>
          <w:szCs w:val="20"/>
          <w:shd w:val="clear" w:color="auto" w:fill="FFFFFF"/>
          <w:lang w:eastAsia="de-DE"/>
        </w:rPr>
        <w:t xml:space="preserve">herzlich </w:t>
      </w:r>
      <w:r w:rsidR="00E42D8A">
        <w:rPr>
          <w:rFonts w:ascii="Arial" w:eastAsia="Times New Roman" w:hAnsi="Arial" w:cs="Arial"/>
          <w:i/>
          <w:color w:val="000000" w:themeColor="text1"/>
          <w:sz w:val="20"/>
          <w:szCs w:val="20"/>
          <w:shd w:val="clear" w:color="auto" w:fill="FFFFFF"/>
          <w:lang w:eastAsia="de-DE"/>
        </w:rPr>
        <w:t>für ihr</w:t>
      </w:r>
      <w:r w:rsidR="00821A0A" w:rsidRPr="003F3FA7">
        <w:rPr>
          <w:rFonts w:ascii="Arial" w:eastAsia="Times New Roman" w:hAnsi="Arial" w:cs="Arial"/>
          <w:i/>
          <w:color w:val="000000" w:themeColor="text1"/>
          <w:sz w:val="20"/>
          <w:szCs w:val="20"/>
          <w:shd w:val="clear" w:color="auto" w:fill="FFFFFF"/>
          <w:lang w:eastAsia="de-DE"/>
        </w:rPr>
        <w:t xml:space="preserve"> </w:t>
      </w:r>
      <w:r w:rsidR="00D77E65">
        <w:rPr>
          <w:rFonts w:ascii="Arial" w:eastAsia="Times New Roman" w:hAnsi="Arial" w:cs="Arial"/>
          <w:i/>
          <w:color w:val="000000" w:themeColor="text1"/>
          <w:sz w:val="20"/>
          <w:szCs w:val="20"/>
          <w:shd w:val="clear" w:color="auto" w:fill="FFFFFF"/>
          <w:lang w:eastAsia="de-DE"/>
        </w:rPr>
        <w:t>tatkräftiges</w:t>
      </w:r>
      <w:r w:rsidR="0058168A">
        <w:rPr>
          <w:rFonts w:ascii="Arial" w:eastAsia="Times New Roman" w:hAnsi="Arial" w:cs="Arial"/>
          <w:i/>
          <w:color w:val="000000" w:themeColor="text1"/>
          <w:sz w:val="20"/>
          <w:szCs w:val="20"/>
          <w:shd w:val="clear" w:color="auto" w:fill="FFFFFF"/>
          <w:lang w:eastAsia="de-DE"/>
        </w:rPr>
        <w:t xml:space="preserve"> </w:t>
      </w:r>
      <w:r w:rsidR="00821A0A" w:rsidRPr="003F3FA7">
        <w:rPr>
          <w:rFonts w:ascii="Arial" w:eastAsia="Times New Roman" w:hAnsi="Arial" w:cs="Arial"/>
          <w:i/>
          <w:color w:val="000000" w:themeColor="text1"/>
          <w:sz w:val="20"/>
          <w:szCs w:val="20"/>
          <w:shd w:val="clear" w:color="auto" w:fill="FFFFFF"/>
          <w:lang w:eastAsia="de-DE"/>
        </w:rPr>
        <w:t xml:space="preserve">Engagement </w:t>
      </w:r>
    </w:p>
    <w:p w14:paraId="0282EB05" w14:textId="4A0CAE54" w:rsidR="00D92D59" w:rsidRDefault="00E42D8A" w:rsidP="00F97FF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/>
          <w:color w:val="000000" w:themeColor="text1"/>
          <w:sz w:val="20"/>
          <w:szCs w:val="20"/>
          <w:shd w:val="clear" w:color="auto" w:fill="FFFFFF"/>
          <w:lang w:eastAsia="de-DE"/>
        </w:rPr>
        <w:t>bedanken.</w:t>
      </w:r>
      <w:r w:rsidR="00821A0A" w:rsidRPr="003F3FA7">
        <w:rPr>
          <w:rFonts w:ascii="Arial" w:eastAsia="Times New Roman" w:hAnsi="Arial" w:cs="Arial"/>
          <w:i/>
          <w:color w:val="000000" w:themeColor="text1"/>
          <w:sz w:val="20"/>
          <w:szCs w:val="20"/>
          <w:shd w:val="clear" w:color="auto" w:fill="FFFFFF"/>
          <w:lang w:eastAsia="de-DE"/>
        </w:rPr>
        <w:t>“</w:t>
      </w:r>
      <w:r w:rsidR="00821A0A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 xml:space="preserve"> </w:t>
      </w:r>
    </w:p>
    <w:p w14:paraId="029E1FD8" w14:textId="1234E07A" w:rsidR="001039F8" w:rsidRDefault="00E555A6" w:rsidP="009F161F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Normal"/>
        <w:tblW w:w="9828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2"/>
        <w:gridCol w:w="7276"/>
      </w:tblGrid>
      <w:tr w:rsidR="00BB34B4" w14:paraId="6A6D9CF5" w14:textId="77777777" w:rsidTr="00BB34B4">
        <w:trPr>
          <w:trHeight w:val="233"/>
        </w:trPr>
        <w:tc>
          <w:tcPr>
            <w:tcW w:w="2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19142" w14:textId="130FC3BE" w:rsidR="00BB34B4" w:rsidRDefault="00BB34B4" w:rsidP="00BB34B4">
            <w:pPr>
              <w:spacing w:after="100"/>
            </w:pPr>
            <w:r>
              <w:rPr>
                <w:noProof/>
                <w:lang w:eastAsia="de-DE"/>
              </w:rPr>
              <w:drawing>
                <wp:inline distT="0" distB="0" distL="0" distR="0" wp14:anchorId="5ED4FF00" wp14:editId="10181EFB">
                  <wp:extent cx="1391920" cy="139192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rank-Alber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0" cy="139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519CF" w14:textId="797B3D68" w:rsidR="00BB34B4" w:rsidRDefault="00BB34B4" w:rsidP="00BB34B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Frank-D. Albers MRICS</w:t>
            </w:r>
          </w:p>
          <w:p w14:paraId="18AD5EB4" w14:textId="77777777" w:rsidR="00BB34B4" w:rsidRDefault="00BB34B4" w:rsidP="00BB34B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7FFEBB8A" w14:textId="40585B25" w:rsidR="00BB34B4" w:rsidRDefault="00BB34B4" w:rsidP="00BB34B4">
            <w:pPr>
              <w:spacing w:after="100"/>
            </w:pPr>
            <w:r w:rsidRPr="00882742">
              <w:rPr>
                <w:rFonts w:ascii="Arial" w:hAnsi="Arial" w:cs="Arial"/>
                <w:sz w:val="20"/>
                <w:szCs w:val="20"/>
              </w:rPr>
              <w:t>Bildquelle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 w:rsidRPr="00882742">
              <w:rPr>
                <w:rFonts w:ascii="Arial" w:hAnsi="Arial" w:cs="Arial"/>
                <w:sz w:val="20"/>
                <w:szCs w:val="20"/>
              </w:rPr>
              <w:t>Morris Mac Matzen / Grossmann &amp; Berger GmbH</w:t>
            </w:r>
          </w:p>
        </w:tc>
      </w:tr>
    </w:tbl>
    <w:p w14:paraId="59C0B6F7" w14:textId="77777777" w:rsidR="00CA427A" w:rsidRPr="00BB34B4" w:rsidRDefault="00CA427A" w:rsidP="00C4725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2096E35" w14:textId="65EA8D8D" w:rsidR="00C4725D" w:rsidRPr="0090748B" w:rsidRDefault="00C4725D" w:rsidP="00C4725D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90748B">
        <w:rPr>
          <w:rFonts w:ascii="Arial" w:hAnsi="Arial" w:cs="Arial"/>
          <w:b/>
          <w:sz w:val="16"/>
          <w:szCs w:val="16"/>
        </w:rPr>
        <w:t>Über Grossmann &amp; Berger</w:t>
      </w:r>
    </w:p>
    <w:p w14:paraId="4ED5BA0D" w14:textId="77777777" w:rsidR="00C4725D" w:rsidRPr="00521AA1" w:rsidRDefault="00C4725D" w:rsidP="00C4725D">
      <w:pPr>
        <w:spacing w:after="0" w:line="360" w:lineRule="auto"/>
        <w:rPr>
          <w:rFonts w:ascii="Arial" w:hAnsi="Arial" w:cs="Arial"/>
          <w:vanish/>
          <w:sz w:val="16"/>
          <w:szCs w:val="16"/>
          <w:specVanish/>
        </w:rPr>
      </w:pPr>
      <w:r w:rsidRPr="00521AA1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9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gehört zu den führenden Immobiliendienstleistern für den Verkauf und die Vermietung von Gewerbe- und Wohn-Immobilien.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napToGrid w:val="0"/>
          <w:sz w:val="16"/>
          <w:szCs w:val="16"/>
        </w:rPr>
        <w:t xml:space="preserve">Den Hauptsitz in Hamburg miteingerechnet, unterhält das Unternehmen 22 Standorte. Hierüber ist Grossmann &amp; Berger flächendeckend im norddeutschen Markt präsent. Über die seit Mai 2021 zum Unternehmen gehörenden Gesellschaften </w:t>
      </w:r>
      <w:hyperlink r:id="rId10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E &amp; G Real Estate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und </w:t>
      </w:r>
      <w:hyperlink r:id="rId11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E &amp; G Private Immobilien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ist Grossmann &amp; Berger auch in den südlichen Metropolregionen Stuttgart und München vertreten.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napToGrid w:val="0"/>
          <w:sz w:val="16"/>
          <w:szCs w:val="16"/>
        </w:rPr>
        <w:t>Rund 240 Mitarbeiter decken mit ihrer umfassenden Immobilienkompetenz das gesamte Branchen-Dienstleistungsspektrum ab. Bei ihrer Tätigkeit können sie auf mehr als 85 Jahre Unternehmenstradition zurückgreifen.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z w:val="16"/>
          <w:szCs w:val="16"/>
        </w:rPr>
        <w:t xml:space="preserve">Grossmann &amp; Berger ist ein Beteiligungsunternehmen der HASPA-Gruppe und Gründungsmitglied des deutschlandweiten Gewerbeimmobiliennetzwerks </w:t>
      </w:r>
      <w:hyperlink r:id="rId12" w:history="1">
        <w:r w:rsidRPr="00521AA1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521AA1">
        <w:rPr>
          <w:rFonts w:ascii="Arial" w:hAnsi="Arial" w:cs="Arial"/>
          <w:sz w:val="16"/>
          <w:szCs w:val="16"/>
        </w:rPr>
        <w:t xml:space="preserve"> (GPP).</w:t>
      </w:r>
    </w:p>
    <w:p w14:paraId="784F538B" w14:textId="77777777" w:rsidR="00C4725D" w:rsidRPr="00521AA1" w:rsidRDefault="00C4725D" w:rsidP="00C4725D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1644FF00" w14:textId="77777777" w:rsidR="00C4725D" w:rsidRDefault="00C4725D" w:rsidP="00C4725D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7D7B6679" w14:textId="4BCE10C5" w:rsidR="00503D8C" w:rsidRPr="00503D8C" w:rsidRDefault="00C4725D" w:rsidP="00CA427A">
      <w:pPr>
        <w:spacing w:after="0" w:line="360" w:lineRule="auto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  <w:r w:rsidRPr="006225C9">
        <w:rPr>
          <w:rFonts w:ascii="Arial" w:hAnsi="Arial" w:cs="Arial"/>
          <w:sz w:val="16"/>
          <w:szCs w:val="16"/>
        </w:rPr>
        <w:t xml:space="preserve">Die </w:t>
      </w:r>
      <w:hyperlink r:id="rId13" w:history="1">
        <w:r w:rsidRPr="006225C9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6225C9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4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6225C9">
        <w:rPr>
          <w:rFonts w:ascii="Arial" w:hAnsi="Arial" w:cs="Arial"/>
          <w:sz w:val="16"/>
          <w:szCs w:val="16"/>
        </w:rPr>
        <w:t xml:space="preserve"> sowie die dazugehörigen </w:t>
      </w:r>
      <w:hyperlink r:id="rId15" w:history="1">
        <w:r w:rsidRPr="006225C9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6225C9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6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>
        <w:rPr>
          <w:rFonts w:ascii="Arial" w:hAnsi="Arial" w:cs="Arial"/>
          <w:sz w:val="16"/>
          <w:szCs w:val="16"/>
        </w:rPr>
        <w:t xml:space="preserve"> mit dem Betreff „Abmeldung aus Presseverteiler".</w:t>
      </w:r>
    </w:p>
    <w:sectPr w:rsidR="00503D8C" w:rsidRPr="00503D8C" w:rsidSect="00D83CB7">
      <w:headerReference w:type="default" r:id="rId17"/>
      <w:footerReference w:type="default" r:id="rId18"/>
      <w:headerReference w:type="first" r:id="rId19"/>
      <w:footerReference w:type="first" r:id="rId20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085A2" w14:textId="77777777" w:rsidR="001029BF" w:rsidRDefault="001029BF">
      <w:r>
        <w:separator/>
      </w:r>
    </w:p>
  </w:endnote>
  <w:endnote w:type="continuationSeparator" w:id="0">
    <w:p w14:paraId="32C79695" w14:textId="77777777" w:rsidR="001029BF" w:rsidRDefault="0010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087F9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B92005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</w:t>
    </w:r>
    <w:r w:rsidR="00FA04C3">
      <w:rPr>
        <w:rFonts w:ascii="Arial" w:hAnsi="Arial" w:cs="Arial"/>
        <w:color w:val="918F90"/>
        <w:sz w:val="18"/>
        <w:szCs w:val="18"/>
      </w:rPr>
      <w:t xml:space="preserve"> </w:t>
    </w:r>
    <w:r w:rsidRPr="00D83CB7">
      <w:rPr>
        <w:rFonts w:ascii="Arial" w:hAnsi="Arial" w:cs="Arial"/>
        <w:color w:val="918F90"/>
        <w:sz w:val="18"/>
        <w:szCs w:val="18"/>
      </w:rPr>
      <w:t>/</w:t>
    </w:r>
    <w:r w:rsidR="00FA04C3">
      <w:rPr>
        <w:rFonts w:ascii="Arial" w:hAnsi="Arial" w:cs="Arial"/>
        <w:color w:val="918F90"/>
        <w:sz w:val="18"/>
        <w:szCs w:val="18"/>
      </w:rPr>
      <w:t xml:space="preserve"> </w:t>
    </w:r>
    <w:r w:rsidRPr="00D83CB7">
      <w:rPr>
        <w:rFonts w:ascii="Arial" w:hAnsi="Arial" w:cs="Arial"/>
        <w:color w:val="918F90"/>
        <w:sz w:val="18"/>
        <w:szCs w:val="18"/>
      </w:rPr>
      <w:t>350 80 2-0 | www.grossmann-berger.de</w:t>
    </w:r>
  </w:p>
  <w:p w14:paraId="567D2676" w14:textId="3DEE79D9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B05367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B05367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A5CE3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5ADFD2A3" wp14:editId="57A0AB94">
          <wp:simplePos x="0" y="0"/>
          <wp:positionH relativeFrom="column">
            <wp:posOffset>-615315</wp:posOffset>
          </wp:positionH>
          <wp:positionV relativeFrom="page">
            <wp:posOffset>9457690</wp:posOffset>
          </wp:positionV>
          <wp:extent cx="7346950" cy="1140460"/>
          <wp:effectExtent l="0" t="0" r="6350" b="2540"/>
          <wp:wrapThrough wrapText="bothSides">
            <wp:wrapPolygon edited="0">
              <wp:start x="0" y="0"/>
              <wp:lineTo x="0" y="21287"/>
              <wp:lineTo x="21563" y="21287"/>
              <wp:lineTo x="21563" y="0"/>
              <wp:lineTo x="0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4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33F05" w14:textId="77777777" w:rsidR="001029BF" w:rsidRDefault="001029BF">
      <w:r>
        <w:separator/>
      </w:r>
    </w:p>
  </w:footnote>
  <w:footnote w:type="continuationSeparator" w:id="0">
    <w:p w14:paraId="0C9463DA" w14:textId="77777777" w:rsidR="001029BF" w:rsidRDefault="00102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E9B3A" w14:textId="77777777" w:rsidR="006138CB" w:rsidRPr="009E3ADA" w:rsidRDefault="00E5203C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53AD40" wp14:editId="342A54A8">
              <wp:simplePos x="0" y="0"/>
              <wp:positionH relativeFrom="column">
                <wp:posOffset>-81736</wp:posOffset>
              </wp:positionH>
              <wp:positionV relativeFrom="paragraph">
                <wp:posOffset>19517</wp:posOffset>
              </wp:positionV>
              <wp:extent cx="5020573" cy="140398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57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E329FA" w14:textId="77777777" w:rsidR="00E5203C" w:rsidRPr="001E3456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963FF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</w:t>
                          </w:r>
                          <w:r w:rsidR="00FA04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="00FA04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350 80</w:t>
                          </w:r>
                          <w:r w:rsidR="00CE687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</w:t>
                          </w:r>
                          <w:r w:rsidR="00963FF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963FF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53AD4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45pt;margin-top:1.55pt;width:395.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" filled="f" stroked="f">
              <v:textbox style="mso-fit-shape-to-text:t">
                <w:txbxContent>
                  <w:p w14:paraId="49E329FA" w14:textId="77777777" w:rsidR="00E5203C" w:rsidRPr="001E3456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963FF0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</w:t>
                    </w:r>
                    <w:r w:rsidR="00FA04C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="00FA04C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350 80</w:t>
                    </w:r>
                    <w:r w:rsidR="00CE687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</w:t>
                    </w:r>
                    <w:r w:rsidR="00963FF0">
                      <w:rPr>
                        <w:rFonts w:ascii="Arial" w:hAnsi="Arial" w:cs="Arial"/>
                        <w:sz w:val="16"/>
                        <w:szCs w:val="16"/>
                      </w:rPr>
                      <w:t>993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963FF0">
                      <w:rPr>
                        <w:rFonts w:ascii="Arial" w:hAnsi="Arial" w:cs="Arial"/>
                        <w:sz w:val="16"/>
                        <w:szCs w:val="16"/>
                      </w:rPr>
                      <w:t>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58E5F7F4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A9B32" w14:textId="77777777" w:rsidR="00D83CB7" w:rsidRDefault="00E5203C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FE73CB" wp14:editId="7AAD0683">
              <wp:simplePos x="0" y="0"/>
              <wp:positionH relativeFrom="column">
                <wp:posOffset>-81915</wp:posOffset>
              </wp:positionH>
              <wp:positionV relativeFrom="paragraph">
                <wp:posOffset>20955</wp:posOffset>
              </wp:positionV>
              <wp:extent cx="5162550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25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B3E8A7" w14:textId="77777777" w:rsidR="00E5203C" w:rsidRPr="001E3456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963FF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</w:t>
                          </w:r>
                          <w:r w:rsidR="00FA04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="00FA04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350 80</w:t>
                          </w:r>
                          <w:r w:rsidR="00CE687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</w:t>
                          </w:r>
                          <w:r w:rsidR="00963FF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963FF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FE73C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.45pt;margin-top:1.65pt;width:40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" filled="f" stroked="f">
              <v:textbox style="mso-fit-shape-to-text:t">
                <w:txbxContent>
                  <w:p w14:paraId="43B3E8A7" w14:textId="77777777" w:rsidR="00E5203C" w:rsidRPr="001E3456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963FF0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</w:t>
                    </w:r>
                    <w:r w:rsidR="00FA04C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="00FA04C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350 80</w:t>
                    </w:r>
                    <w:r w:rsidR="00CE687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</w:t>
                    </w:r>
                    <w:r w:rsidR="00963FF0">
                      <w:rPr>
                        <w:rFonts w:ascii="Arial" w:hAnsi="Arial" w:cs="Arial"/>
                        <w:sz w:val="16"/>
                        <w:szCs w:val="16"/>
                      </w:rPr>
                      <w:t>993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963FF0">
                      <w:rPr>
                        <w:rFonts w:ascii="Arial" w:hAnsi="Arial" w:cs="Arial"/>
                        <w:sz w:val="16"/>
                        <w:szCs w:val="16"/>
                      </w:rPr>
                      <w:t>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48E09DF0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8E240C"/>
    <w:multiLevelType w:val="hybridMultilevel"/>
    <w:tmpl w:val="57BEA77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993377"/>
    <w:multiLevelType w:val="hybridMultilevel"/>
    <w:tmpl w:val="56DCB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F1A29"/>
    <w:multiLevelType w:val="hybridMultilevel"/>
    <w:tmpl w:val="AC8AC78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6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132205"/>
    <w:multiLevelType w:val="hybridMultilevel"/>
    <w:tmpl w:val="B4DA7D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7"/>
  </w:num>
  <w:num w:numId="14">
    <w:abstractNumId w:val="15"/>
  </w:num>
  <w:num w:numId="15">
    <w:abstractNumId w:val="16"/>
  </w:num>
  <w:num w:numId="16">
    <w:abstractNumId w:val="12"/>
  </w:num>
  <w:num w:numId="17">
    <w:abstractNumId w:val="11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159FE"/>
    <w:rsid w:val="000168B9"/>
    <w:rsid w:val="00022ECA"/>
    <w:rsid w:val="00022F16"/>
    <w:rsid w:val="00023D78"/>
    <w:rsid w:val="00024051"/>
    <w:rsid w:val="0003075C"/>
    <w:rsid w:val="00036A69"/>
    <w:rsid w:val="00043658"/>
    <w:rsid w:val="00056A5F"/>
    <w:rsid w:val="00060743"/>
    <w:rsid w:val="00063444"/>
    <w:rsid w:val="0006386C"/>
    <w:rsid w:val="00066796"/>
    <w:rsid w:val="000766D7"/>
    <w:rsid w:val="00094033"/>
    <w:rsid w:val="000B3315"/>
    <w:rsid w:val="000C770D"/>
    <w:rsid w:val="000E03F3"/>
    <w:rsid w:val="000E0C2D"/>
    <w:rsid w:val="001029BF"/>
    <w:rsid w:val="001029C4"/>
    <w:rsid w:val="001039F8"/>
    <w:rsid w:val="0011486D"/>
    <w:rsid w:val="00121E33"/>
    <w:rsid w:val="00126550"/>
    <w:rsid w:val="001324D6"/>
    <w:rsid w:val="00135998"/>
    <w:rsid w:val="00135BD2"/>
    <w:rsid w:val="001442F1"/>
    <w:rsid w:val="00154825"/>
    <w:rsid w:val="00155DAF"/>
    <w:rsid w:val="00164E52"/>
    <w:rsid w:val="0017516B"/>
    <w:rsid w:val="00176F1D"/>
    <w:rsid w:val="00180098"/>
    <w:rsid w:val="001A2ABE"/>
    <w:rsid w:val="001A2E9F"/>
    <w:rsid w:val="001A360C"/>
    <w:rsid w:val="001A3943"/>
    <w:rsid w:val="001B3898"/>
    <w:rsid w:val="001C2C33"/>
    <w:rsid w:val="001D14DA"/>
    <w:rsid w:val="001E195C"/>
    <w:rsid w:val="001E49B2"/>
    <w:rsid w:val="001E6995"/>
    <w:rsid w:val="001F1513"/>
    <w:rsid w:val="00205769"/>
    <w:rsid w:val="002070FB"/>
    <w:rsid w:val="00212FEC"/>
    <w:rsid w:val="002131BB"/>
    <w:rsid w:val="00217864"/>
    <w:rsid w:val="0022086D"/>
    <w:rsid w:val="00222AD3"/>
    <w:rsid w:val="00222BF3"/>
    <w:rsid w:val="00225C3E"/>
    <w:rsid w:val="00227E31"/>
    <w:rsid w:val="00230F81"/>
    <w:rsid w:val="002327ED"/>
    <w:rsid w:val="00245A18"/>
    <w:rsid w:val="00254993"/>
    <w:rsid w:val="00254C6F"/>
    <w:rsid w:val="002724A4"/>
    <w:rsid w:val="0027266B"/>
    <w:rsid w:val="00281E80"/>
    <w:rsid w:val="002834B0"/>
    <w:rsid w:val="00283671"/>
    <w:rsid w:val="00284E27"/>
    <w:rsid w:val="0029377E"/>
    <w:rsid w:val="002A1973"/>
    <w:rsid w:val="002B310C"/>
    <w:rsid w:val="002C2392"/>
    <w:rsid w:val="002D1C5C"/>
    <w:rsid w:val="002D1E20"/>
    <w:rsid w:val="002D3E82"/>
    <w:rsid w:val="002E6860"/>
    <w:rsid w:val="002F0411"/>
    <w:rsid w:val="002F3E1F"/>
    <w:rsid w:val="00310C8E"/>
    <w:rsid w:val="00310F25"/>
    <w:rsid w:val="00315AAD"/>
    <w:rsid w:val="00325E2A"/>
    <w:rsid w:val="0034786C"/>
    <w:rsid w:val="00351277"/>
    <w:rsid w:val="003517C9"/>
    <w:rsid w:val="00353487"/>
    <w:rsid w:val="0036475A"/>
    <w:rsid w:val="00370000"/>
    <w:rsid w:val="00373507"/>
    <w:rsid w:val="0038230E"/>
    <w:rsid w:val="00382529"/>
    <w:rsid w:val="0038378F"/>
    <w:rsid w:val="00392D1F"/>
    <w:rsid w:val="003A061F"/>
    <w:rsid w:val="003B193C"/>
    <w:rsid w:val="003B4CCF"/>
    <w:rsid w:val="003B6FF8"/>
    <w:rsid w:val="003C6AB4"/>
    <w:rsid w:val="003D14A8"/>
    <w:rsid w:val="003D783C"/>
    <w:rsid w:val="003E099F"/>
    <w:rsid w:val="003E2263"/>
    <w:rsid w:val="003F3FA7"/>
    <w:rsid w:val="0040086D"/>
    <w:rsid w:val="004017D8"/>
    <w:rsid w:val="00411E03"/>
    <w:rsid w:val="004123B1"/>
    <w:rsid w:val="004303A1"/>
    <w:rsid w:val="0043535C"/>
    <w:rsid w:val="00440DC9"/>
    <w:rsid w:val="00443B03"/>
    <w:rsid w:val="00443C3D"/>
    <w:rsid w:val="004506D2"/>
    <w:rsid w:val="00456F40"/>
    <w:rsid w:val="004609BD"/>
    <w:rsid w:val="004661EE"/>
    <w:rsid w:val="00466741"/>
    <w:rsid w:val="004855EE"/>
    <w:rsid w:val="004A2BEA"/>
    <w:rsid w:val="004A32EB"/>
    <w:rsid w:val="004A3C64"/>
    <w:rsid w:val="004A5AEA"/>
    <w:rsid w:val="004B2FDA"/>
    <w:rsid w:val="004B480A"/>
    <w:rsid w:val="004D4C75"/>
    <w:rsid w:val="004E339B"/>
    <w:rsid w:val="004E4562"/>
    <w:rsid w:val="004E4F77"/>
    <w:rsid w:val="004F077F"/>
    <w:rsid w:val="004F52C5"/>
    <w:rsid w:val="00501229"/>
    <w:rsid w:val="005023DD"/>
    <w:rsid w:val="00503D8C"/>
    <w:rsid w:val="00504036"/>
    <w:rsid w:val="00512DBA"/>
    <w:rsid w:val="00522B84"/>
    <w:rsid w:val="00531A7F"/>
    <w:rsid w:val="005428C5"/>
    <w:rsid w:val="00543C55"/>
    <w:rsid w:val="005458B8"/>
    <w:rsid w:val="005554C7"/>
    <w:rsid w:val="00575682"/>
    <w:rsid w:val="0058168A"/>
    <w:rsid w:val="00582B99"/>
    <w:rsid w:val="00590903"/>
    <w:rsid w:val="00591957"/>
    <w:rsid w:val="005B0FC9"/>
    <w:rsid w:val="005B592C"/>
    <w:rsid w:val="005B66D3"/>
    <w:rsid w:val="005C4556"/>
    <w:rsid w:val="005C5302"/>
    <w:rsid w:val="005E362E"/>
    <w:rsid w:val="005E4B48"/>
    <w:rsid w:val="006037C3"/>
    <w:rsid w:val="00606E41"/>
    <w:rsid w:val="0061109D"/>
    <w:rsid w:val="006113CF"/>
    <w:rsid w:val="00612AA0"/>
    <w:rsid w:val="006138CB"/>
    <w:rsid w:val="006152CE"/>
    <w:rsid w:val="006224C4"/>
    <w:rsid w:val="006225EA"/>
    <w:rsid w:val="006261DF"/>
    <w:rsid w:val="0064049D"/>
    <w:rsid w:val="00642074"/>
    <w:rsid w:val="00656B29"/>
    <w:rsid w:val="006644D3"/>
    <w:rsid w:val="00675F87"/>
    <w:rsid w:val="006838AC"/>
    <w:rsid w:val="00695E58"/>
    <w:rsid w:val="006A1329"/>
    <w:rsid w:val="006A1F10"/>
    <w:rsid w:val="006A66F9"/>
    <w:rsid w:val="006A6C07"/>
    <w:rsid w:val="006B2E19"/>
    <w:rsid w:val="006B440D"/>
    <w:rsid w:val="006B6F3A"/>
    <w:rsid w:val="006C3143"/>
    <w:rsid w:val="006E18F2"/>
    <w:rsid w:val="006F2C92"/>
    <w:rsid w:val="006F53CF"/>
    <w:rsid w:val="0070037B"/>
    <w:rsid w:val="007062EB"/>
    <w:rsid w:val="00716717"/>
    <w:rsid w:val="007204F2"/>
    <w:rsid w:val="00720DFF"/>
    <w:rsid w:val="00727DFD"/>
    <w:rsid w:val="00730578"/>
    <w:rsid w:val="00730F93"/>
    <w:rsid w:val="00734DD5"/>
    <w:rsid w:val="007375B4"/>
    <w:rsid w:val="007470D5"/>
    <w:rsid w:val="00762CC5"/>
    <w:rsid w:val="00773C6D"/>
    <w:rsid w:val="0077734B"/>
    <w:rsid w:val="007906B4"/>
    <w:rsid w:val="00795947"/>
    <w:rsid w:val="007A7F58"/>
    <w:rsid w:val="007D4120"/>
    <w:rsid w:val="007E56D2"/>
    <w:rsid w:val="007E759D"/>
    <w:rsid w:val="007F49FD"/>
    <w:rsid w:val="007F4BF8"/>
    <w:rsid w:val="007F63E7"/>
    <w:rsid w:val="00812249"/>
    <w:rsid w:val="00812471"/>
    <w:rsid w:val="00821A0A"/>
    <w:rsid w:val="00823251"/>
    <w:rsid w:val="008261A5"/>
    <w:rsid w:val="0083382E"/>
    <w:rsid w:val="00855325"/>
    <w:rsid w:val="00862E34"/>
    <w:rsid w:val="00865915"/>
    <w:rsid w:val="00865D0E"/>
    <w:rsid w:val="00871832"/>
    <w:rsid w:val="00872676"/>
    <w:rsid w:val="00877FF9"/>
    <w:rsid w:val="00882742"/>
    <w:rsid w:val="00886108"/>
    <w:rsid w:val="00886CCE"/>
    <w:rsid w:val="00892FE6"/>
    <w:rsid w:val="00896B33"/>
    <w:rsid w:val="008A51D3"/>
    <w:rsid w:val="008A62FB"/>
    <w:rsid w:val="008A77B7"/>
    <w:rsid w:val="008B0F67"/>
    <w:rsid w:val="008B6F73"/>
    <w:rsid w:val="008C351F"/>
    <w:rsid w:val="008C608D"/>
    <w:rsid w:val="008D1356"/>
    <w:rsid w:val="008D18B7"/>
    <w:rsid w:val="008E461D"/>
    <w:rsid w:val="008E4F4B"/>
    <w:rsid w:val="008F08E5"/>
    <w:rsid w:val="008F0EA4"/>
    <w:rsid w:val="008F5213"/>
    <w:rsid w:val="0090748B"/>
    <w:rsid w:val="00920C9C"/>
    <w:rsid w:val="00922754"/>
    <w:rsid w:val="00925781"/>
    <w:rsid w:val="009258D0"/>
    <w:rsid w:val="00935AB3"/>
    <w:rsid w:val="009469DA"/>
    <w:rsid w:val="00963FF0"/>
    <w:rsid w:val="009734CE"/>
    <w:rsid w:val="00977BD9"/>
    <w:rsid w:val="00977F0D"/>
    <w:rsid w:val="009864F4"/>
    <w:rsid w:val="0099664F"/>
    <w:rsid w:val="00996E1A"/>
    <w:rsid w:val="009B32A5"/>
    <w:rsid w:val="009C3214"/>
    <w:rsid w:val="009D24DA"/>
    <w:rsid w:val="009D5D75"/>
    <w:rsid w:val="009F15C2"/>
    <w:rsid w:val="009F161F"/>
    <w:rsid w:val="009F32A2"/>
    <w:rsid w:val="009F54CE"/>
    <w:rsid w:val="00A06264"/>
    <w:rsid w:val="00A1639A"/>
    <w:rsid w:val="00A2144B"/>
    <w:rsid w:val="00A215C9"/>
    <w:rsid w:val="00A21EB7"/>
    <w:rsid w:val="00A230EB"/>
    <w:rsid w:val="00A240D9"/>
    <w:rsid w:val="00A27305"/>
    <w:rsid w:val="00A358E2"/>
    <w:rsid w:val="00A5364B"/>
    <w:rsid w:val="00A615E0"/>
    <w:rsid w:val="00A65E2B"/>
    <w:rsid w:val="00A67730"/>
    <w:rsid w:val="00A74AA0"/>
    <w:rsid w:val="00A7546D"/>
    <w:rsid w:val="00A77100"/>
    <w:rsid w:val="00A9101E"/>
    <w:rsid w:val="00A95007"/>
    <w:rsid w:val="00AA34F5"/>
    <w:rsid w:val="00AA3CBC"/>
    <w:rsid w:val="00AA4D97"/>
    <w:rsid w:val="00AD17B7"/>
    <w:rsid w:val="00AD7392"/>
    <w:rsid w:val="00AE1B2D"/>
    <w:rsid w:val="00AF1218"/>
    <w:rsid w:val="00B05367"/>
    <w:rsid w:val="00B077D5"/>
    <w:rsid w:val="00B200E4"/>
    <w:rsid w:val="00B35B6D"/>
    <w:rsid w:val="00B35DC6"/>
    <w:rsid w:val="00B51699"/>
    <w:rsid w:val="00B53FAF"/>
    <w:rsid w:val="00B63153"/>
    <w:rsid w:val="00B6527D"/>
    <w:rsid w:val="00B73B3A"/>
    <w:rsid w:val="00B73DEF"/>
    <w:rsid w:val="00B74507"/>
    <w:rsid w:val="00B74E1F"/>
    <w:rsid w:val="00B75718"/>
    <w:rsid w:val="00B75E7E"/>
    <w:rsid w:val="00B92005"/>
    <w:rsid w:val="00B93817"/>
    <w:rsid w:val="00BA0B96"/>
    <w:rsid w:val="00BB15DA"/>
    <w:rsid w:val="00BB340D"/>
    <w:rsid w:val="00BB34B4"/>
    <w:rsid w:val="00BC041E"/>
    <w:rsid w:val="00BC2A3A"/>
    <w:rsid w:val="00BC3439"/>
    <w:rsid w:val="00BC64EC"/>
    <w:rsid w:val="00BC672C"/>
    <w:rsid w:val="00BD073D"/>
    <w:rsid w:val="00BF3AFD"/>
    <w:rsid w:val="00BF7E91"/>
    <w:rsid w:val="00C1606C"/>
    <w:rsid w:val="00C21709"/>
    <w:rsid w:val="00C23180"/>
    <w:rsid w:val="00C258E5"/>
    <w:rsid w:val="00C302D4"/>
    <w:rsid w:val="00C345C7"/>
    <w:rsid w:val="00C41492"/>
    <w:rsid w:val="00C42DAC"/>
    <w:rsid w:val="00C4725D"/>
    <w:rsid w:val="00C56CEE"/>
    <w:rsid w:val="00C702B5"/>
    <w:rsid w:val="00C70389"/>
    <w:rsid w:val="00C81BEA"/>
    <w:rsid w:val="00C904B6"/>
    <w:rsid w:val="00C96DF4"/>
    <w:rsid w:val="00CA427A"/>
    <w:rsid w:val="00CC1337"/>
    <w:rsid w:val="00CC48DF"/>
    <w:rsid w:val="00CD4DAB"/>
    <w:rsid w:val="00CD70E7"/>
    <w:rsid w:val="00CD7363"/>
    <w:rsid w:val="00CE0C1F"/>
    <w:rsid w:val="00CE455F"/>
    <w:rsid w:val="00CE687E"/>
    <w:rsid w:val="00CF0BF9"/>
    <w:rsid w:val="00CF5957"/>
    <w:rsid w:val="00D04BA2"/>
    <w:rsid w:val="00D04C6C"/>
    <w:rsid w:val="00D077B0"/>
    <w:rsid w:val="00D135A0"/>
    <w:rsid w:val="00D22D42"/>
    <w:rsid w:val="00D34738"/>
    <w:rsid w:val="00D36D8D"/>
    <w:rsid w:val="00D3740C"/>
    <w:rsid w:val="00D45711"/>
    <w:rsid w:val="00D47ABD"/>
    <w:rsid w:val="00D500FC"/>
    <w:rsid w:val="00D512C9"/>
    <w:rsid w:val="00D51597"/>
    <w:rsid w:val="00D5326E"/>
    <w:rsid w:val="00D55867"/>
    <w:rsid w:val="00D634A3"/>
    <w:rsid w:val="00D64C66"/>
    <w:rsid w:val="00D72339"/>
    <w:rsid w:val="00D73E47"/>
    <w:rsid w:val="00D74ABB"/>
    <w:rsid w:val="00D755F7"/>
    <w:rsid w:val="00D75CCA"/>
    <w:rsid w:val="00D76A77"/>
    <w:rsid w:val="00D77E65"/>
    <w:rsid w:val="00D83CB7"/>
    <w:rsid w:val="00D92D59"/>
    <w:rsid w:val="00D97FA8"/>
    <w:rsid w:val="00DA4D5A"/>
    <w:rsid w:val="00DA5D27"/>
    <w:rsid w:val="00DA7D09"/>
    <w:rsid w:val="00DC0293"/>
    <w:rsid w:val="00DC3214"/>
    <w:rsid w:val="00DC7B25"/>
    <w:rsid w:val="00DD3116"/>
    <w:rsid w:val="00DD6B73"/>
    <w:rsid w:val="00E04C3B"/>
    <w:rsid w:val="00E112C9"/>
    <w:rsid w:val="00E158F7"/>
    <w:rsid w:val="00E16C75"/>
    <w:rsid w:val="00E2055E"/>
    <w:rsid w:val="00E2087E"/>
    <w:rsid w:val="00E21E9E"/>
    <w:rsid w:val="00E271A4"/>
    <w:rsid w:val="00E36168"/>
    <w:rsid w:val="00E36818"/>
    <w:rsid w:val="00E42D8A"/>
    <w:rsid w:val="00E47B97"/>
    <w:rsid w:val="00E5203C"/>
    <w:rsid w:val="00E53620"/>
    <w:rsid w:val="00E555A6"/>
    <w:rsid w:val="00E634CC"/>
    <w:rsid w:val="00E63C6C"/>
    <w:rsid w:val="00E777A4"/>
    <w:rsid w:val="00E82F0E"/>
    <w:rsid w:val="00E96FAC"/>
    <w:rsid w:val="00E97924"/>
    <w:rsid w:val="00EA028F"/>
    <w:rsid w:val="00EA129F"/>
    <w:rsid w:val="00EB048D"/>
    <w:rsid w:val="00EB0C7E"/>
    <w:rsid w:val="00ED0582"/>
    <w:rsid w:val="00EE31F6"/>
    <w:rsid w:val="00EE36DC"/>
    <w:rsid w:val="00EE716A"/>
    <w:rsid w:val="00EE7D55"/>
    <w:rsid w:val="00F044EE"/>
    <w:rsid w:val="00F3320B"/>
    <w:rsid w:val="00F40E92"/>
    <w:rsid w:val="00F41947"/>
    <w:rsid w:val="00F435AA"/>
    <w:rsid w:val="00F76C6A"/>
    <w:rsid w:val="00F83BF1"/>
    <w:rsid w:val="00F90CB9"/>
    <w:rsid w:val="00F97373"/>
    <w:rsid w:val="00F97FFB"/>
    <w:rsid w:val="00FA049A"/>
    <w:rsid w:val="00FA04C3"/>
    <w:rsid w:val="00FA6854"/>
    <w:rsid w:val="00FA68B6"/>
    <w:rsid w:val="00FB064F"/>
    <w:rsid w:val="00FB0C06"/>
    <w:rsid w:val="00FB144F"/>
    <w:rsid w:val="00FB159A"/>
    <w:rsid w:val="00FB1855"/>
    <w:rsid w:val="00FB42F4"/>
    <w:rsid w:val="00FB4D77"/>
    <w:rsid w:val="00FC2D3A"/>
    <w:rsid w:val="00FC4326"/>
    <w:rsid w:val="00FC497D"/>
    <w:rsid w:val="00FC6831"/>
    <w:rsid w:val="00FD076B"/>
    <w:rsid w:val="00FD5FC6"/>
    <w:rsid w:val="00FF3782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8C8456"/>
  <w15:docId w15:val="{00E98723-0562-49FF-BF92-99B3AA9F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7F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7F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7FFB"/>
    <w:rPr>
      <w:sz w:val="20"/>
      <w:szCs w:val="20"/>
      <w:lang w:eastAsia="en-US"/>
    </w:rPr>
  </w:style>
  <w:style w:type="table" w:customStyle="1" w:styleId="TableNormal">
    <w:name w:val="Table Normal"/>
    <w:rsid w:val="00222A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5A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5A18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rossmann-berger.de/datenschutz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ermanpropertypartners.de/d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resse@grossmann-berger.d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g-immobilien.de/privat-immobili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ossmann-berger.de/unternehmen/pressemappe/nutzungsbedingungen-presse" TargetMode="External"/><Relationship Id="rId10" Type="http://schemas.openxmlformats.org/officeDocument/2006/relationships/hyperlink" Target="https://www.eug-immobilien.de/gewerbe-immobilien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" TargetMode="External"/><Relationship Id="rId14" Type="http://schemas.openxmlformats.org/officeDocument/2006/relationships/hyperlink" Target="https://www.grossmann-berger.de/unternehmen/pressemappe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A2BE4-347B-4C60-BC47-F6B1CD71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4420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 bi</dc:creator>
  <cp:lastModifiedBy>Britt Finke</cp:lastModifiedBy>
  <cp:revision>3</cp:revision>
  <cp:lastPrinted>2022-05-10T09:57:00Z</cp:lastPrinted>
  <dcterms:created xsi:type="dcterms:W3CDTF">2023-01-23T15:19:00Z</dcterms:created>
  <dcterms:modified xsi:type="dcterms:W3CDTF">2023-01-23T15:21:00Z</dcterms:modified>
</cp:coreProperties>
</file>