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074DE" w14:textId="186C6DF7" w:rsidR="004526F6" w:rsidRPr="005D1DAB" w:rsidRDefault="001533C6" w:rsidP="004526F6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470BCC">
        <w:rPr>
          <w:rFonts w:ascii="Arial" w:hAnsi="Arial" w:cs="Arial"/>
          <w:b/>
        </w:rPr>
        <w:t xml:space="preserve">Hamburg: Bürovermietungsmarkt </w:t>
      </w:r>
      <w:r>
        <w:rPr>
          <w:rFonts w:ascii="Arial" w:hAnsi="Arial" w:cs="Arial"/>
          <w:b/>
        </w:rPr>
        <w:t>1.</w:t>
      </w:r>
      <w:r w:rsidR="00DA196C">
        <w:rPr>
          <w:rFonts w:ascii="Arial" w:hAnsi="Arial" w:cs="Arial"/>
          <w:b/>
        </w:rPr>
        <w:t>-4</w:t>
      </w:r>
      <w:r w:rsidR="00EB2E4B">
        <w:rPr>
          <w:rFonts w:ascii="Arial" w:hAnsi="Arial" w:cs="Arial"/>
          <w:b/>
        </w:rPr>
        <w:t>.</w:t>
      </w:r>
      <w:r w:rsidRPr="00470BCC">
        <w:rPr>
          <w:rFonts w:ascii="Arial" w:hAnsi="Arial" w:cs="Arial"/>
          <w:b/>
        </w:rPr>
        <w:t xml:space="preserve"> Quartal 20</w:t>
      </w:r>
      <w:r>
        <w:rPr>
          <w:rFonts w:ascii="Arial" w:hAnsi="Arial" w:cs="Arial"/>
          <w:b/>
        </w:rPr>
        <w:t>22</w:t>
      </w:r>
      <w:r>
        <w:rPr>
          <w:rFonts w:ascii="Arial" w:hAnsi="Arial" w:cs="Arial"/>
          <w:b/>
        </w:rPr>
        <w:br/>
      </w:r>
      <w:r w:rsidR="00D55FCD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Starkes Vermietungsjahr mit schwachem Jahresausklang</w:t>
      </w:r>
    </w:p>
    <w:p w14:paraId="18597652" w14:textId="1F9B6939" w:rsidR="001533C6" w:rsidRPr="0090748B" w:rsidRDefault="001533C6" w:rsidP="004526F6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4659E9B6" w14:textId="7800E984" w:rsidR="005B4202" w:rsidRPr="000D5E8E" w:rsidRDefault="001533C6" w:rsidP="000D5E8E">
      <w:pPr>
        <w:spacing w:after="0" w:line="360" w:lineRule="auto"/>
        <w:rPr>
          <w:rFonts w:ascii="Arial" w:hAnsi="Arial" w:cs="Arial"/>
          <w:color w:val="FF0000"/>
          <w:sz w:val="20"/>
          <w:szCs w:val="20"/>
        </w:rPr>
      </w:pPr>
      <w:r w:rsidRPr="000D5E8E">
        <w:rPr>
          <w:rFonts w:ascii="Arial" w:hAnsi="Arial" w:cs="Arial"/>
          <w:b/>
          <w:sz w:val="20"/>
          <w:szCs w:val="20"/>
        </w:rPr>
        <w:t xml:space="preserve">Hamburg, </w:t>
      </w:r>
      <w:r w:rsidR="000F1426">
        <w:rPr>
          <w:rFonts w:ascii="Arial" w:hAnsi="Arial" w:cs="Arial"/>
          <w:b/>
          <w:sz w:val="20"/>
          <w:szCs w:val="20"/>
        </w:rPr>
        <w:t>4</w:t>
      </w:r>
      <w:r w:rsidRPr="000D5E8E">
        <w:rPr>
          <w:rFonts w:ascii="Arial" w:hAnsi="Arial" w:cs="Arial"/>
          <w:b/>
          <w:sz w:val="20"/>
          <w:szCs w:val="20"/>
        </w:rPr>
        <w:t xml:space="preserve">. </w:t>
      </w:r>
      <w:r w:rsidR="00DA196C">
        <w:rPr>
          <w:rFonts w:ascii="Arial" w:hAnsi="Arial" w:cs="Arial"/>
          <w:b/>
          <w:sz w:val="20"/>
          <w:szCs w:val="20"/>
        </w:rPr>
        <w:t>Januar</w:t>
      </w:r>
      <w:r w:rsidR="00F26E7B" w:rsidRPr="000D5E8E">
        <w:rPr>
          <w:rFonts w:ascii="Arial" w:hAnsi="Arial" w:cs="Arial"/>
          <w:b/>
          <w:sz w:val="20"/>
          <w:szCs w:val="20"/>
        </w:rPr>
        <w:t xml:space="preserve"> </w:t>
      </w:r>
      <w:r w:rsidRPr="000D5E8E">
        <w:rPr>
          <w:rFonts w:ascii="Arial" w:hAnsi="Arial" w:cs="Arial"/>
          <w:b/>
          <w:sz w:val="20"/>
          <w:szCs w:val="20"/>
        </w:rPr>
        <w:t>202</w:t>
      </w:r>
      <w:r w:rsidR="00DA196C">
        <w:rPr>
          <w:rFonts w:ascii="Arial" w:hAnsi="Arial" w:cs="Arial"/>
          <w:b/>
          <w:sz w:val="20"/>
          <w:szCs w:val="20"/>
        </w:rPr>
        <w:t>3</w:t>
      </w:r>
      <w:r w:rsidRPr="000D5E8E">
        <w:rPr>
          <w:rFonts w:ascii="Arial" w:hAnsi="Arial" w:cs="Arial"/>
          <w:b/>
          <w:sz w:val="20"/>
          <w:szCs w:val="20"/>
        </w:rPr>
        <w:t xml:space="preserve"> </w:t>
      </w:r>
      <w:r w:rsidRPr="000D5E8E">
        <w:rPr>
          <w:rFonts w:ascii="Arial" w:hAnsi="Arial" w:cs="Arial"/>
          <w:sz w:val="20"/>
          <w:szCs w:val="20"/>
        </w:rPr>
        <w:t>–</w:t>
      </w:r>
      <w:r w:rsidR="00853339" w:rsidRPr="000D5E8E">
        <w:rPr>
          <w:rFonts w:ascii="Arial" w:hAnsi="Arial" w:cs="Arial"/>
          <w:sz w:val="20"/>
          <w:szCs w:val="20"/>
        </w:rPr>
        <w:t xml:space="preserve"> </w:t>
      </w:r>
      <w:r w:rsidR="00D55FCD">
        <w:rPr>
          <w:rFonts w:ascii="Arial" w:hAnsi="Arial" w:cs="Arial"/>
          <w:sz w:val="20"/>
          <w:szCs w:val="20"/>
        </w:rPr>
        <w:t xml:space="preserve">Viele Großmietverträge wie beispielsweise von </w:t>
      </w:r>
      <w:proofErr w:type="spellStart"/>
      <w:r w:rsidR="00D55FCD">
        <w:rPr>
          <w:rFonts w:ascii="Arial" w:hAnsi="Arial" w:cs="Arial"/>
          <w:sz w:val="20"/>
          <w:szCs w:val="20"/>
        </w:rPr>
        <w:t>Dataport</w:t>
      </w:r>
      <w:proofErr w:type="spellEnd"/>
      <w:r w:rsidR="00D55FCD">
        <w:rPr>
          <w:rFonts w:ascii="Arial" w:hAnsi="Arial" w:cs="Arial"/>
          <w:sz w:val="20"/>
          <w:szCs w:val="20"/>
        </w:rPr>
        <w:t xml:space="preserve">, der Haspa oder VTG sorgten in Hamburg von Januar bis Ende September für ein sehr dynamisches Vermietungsgeschehen. Aufgrund von weiteren konkreten größeren </w:t>
      </w:r>
      <w:r w:rsidR="008014FA">
        <w:rPr>
          <w:rFonts w:ascii="Arial" w:hAnsi="Arial" w:cs="Arial"/>
          <w:sz w:val="20"/>
          <w:szCs w:val="20"/>
        </w:rPr>
        <w:t>Gesuchen war die Maklerb</w:t>
      </w:r>
      <w:r w:rsidR="00D55FCD">
        <w:rPr>
          <w:rFonts w:ascii="Arial" w:hAnsi="Arial" w:cs="Arial"/>
          <w:sz w:val="20"/>
          <w:szCs w:val="20"/>
        </w:rPr>
        <w:t>ranche im Herbst optimistisch und ging von einem neuen Rekordjahr aus. Allerdings blieb das 4. Quartal mit einem Flächenumsatz</w:t>
      </w:r>
      <w:r w:rsidR="000F1426">
        <w:rPr>
          <w:rFonts w:ascii="Arial" w:hAnsi="Arial" w:cs="Arial"/>
          <w:sz w:val="20"/>
          <w:szCs w:val="20"/>
        </w:rPr>
        <w:t xml:space="preserve"> von</w:t>
      </w:r>
      <w:r w:rsidR="000F1426">
        <w:rPr>
          <w:rFonts w:ascii="Arial" w:hAnsi="Arial" w:cs="Arial"/>
          <w:sz w:val="20"/>
          <w:szCs w:val="20"/>
        </w:rPr>
        <w:br/>
      </w:r>
      <w:bookmarkStart w:id="0" w:name="_GoBack"/>
      <w:bookmarkEnd w:id="0"/>
      <w:r w:rsidR="00D55FCD">
        <w:rPr>
          <w:rFonts w:ascii="Arial" w:hAnsi="Arial" w:cs="Arial"/>
          <w:sz w:val="20"/>
          <w:szCs w:val="20"/>
        </w:rPr>
        <w:t>95.000 m² deutlich hinter den Erwartungen zurück</w:t>
      </w:r>
      <w:r w:rsidR="009C5B77">
        <w:rPr>
          <w:rFonts w:ascii="Arial" w:hAnsi="Arial" w:cs="Arial"/>
          <w:sz w:val="20"/>
          <w:szCs w:val="20"/>
        </w:rPr>
        <w:t xml:space="preserve">. </w:t>
      </w:r>
      <w:r w:rsidR="00D55FCD">
        <w:rPr>
          <w:rFonts w:ascii="Arial" w:hAnsi="Arial" w:cs="Arial"/>
          <w:sz w:val="20"/>
          <w:szCs w:val="20"/>
        </w:rPr>
        <w:t>Dennoch erzielte der Bürovermietungsmarkt Hamburg mit einem Plus von 14 % gegenüber dem Vorjahr ein sehr gutes Ergebnis. N</w:t>
      </w:r>
      <w:r w:rsidR="00D55FCD" w:rsidRPr="000D5E8E">
        <w:rPr>
          <w:rFonts w:ascii="Arial" w:hAnsi="Arial" w:cs="Arial"/>
          <w:sz w:val="20"/>
          <w:szCs w:val="20"/>
        </w:rPr>
        <w:t>ach aktuellen Berechnungen von Grossmann &amp; Berger</w:t>
      </w:r>
      <w:r w:rsidR="0035234D">
        <w:rPr>
          <w:rFonts w:ascii="Arial" w:hAnsi="Arial" w:cs="Arial"/>
          <w:sz w:val="20"/>
          <w:szCs w:val="20"/>
        </w:rPr>
        <w:t xml:space="preserve"> (G&amp;B)</w:t>
      </w:r>
      <w:r w:rsidR="00D55FCD" w:rsidRPr="000D5E8E">
        <w:rPr>
          <w:rFonts w:ascii="Arial" w:hAnsi="Arial" w:cs="Arial"/>
          <w:sz w:val="20"/>
          <w:szCs w:val="20"/>
        </w:rPr>
        <w:t xml:space="preserve">, Mitglied von German Property Partners (GPP), </w:t>
      </w:r>
      <w:r w:rsidR="00D55FCD">
        <w:rPr>
          <w:rFonts w:ascii="Arial" w:hAnsi="Arial" w:cs="Arial"/>
          <w:sz w:val="20"/>
          <w:szCs w:val="20"/>
        </w:rPr>
        <w:t xml:space="preserve">lag der Jahresflächenumsatz bei 560.000 m². Damit </w:t>
      </w:r>
      <w:r w:rsidR="0035234D">
        <w:rPr>
          <w:rFonts w:ascii="Arial" w:hAnsi="Arial" w:cs="Arial"/>
          <w:sz w:val="20"/>
          <w:szCs w:val="20"/>
        </w:rPr>
        <w:t>übertraf</w:t>
      </w:r>
      <w:r w:rsidR="00D55FCD">
        <w:rPr>
          <w:rFonts w:ascii="Arial" w:hAnsi="Arial" w:cs="Arial"/>
          <w:sz w:val="20"/>
          <w:szCs w:val="20"/>
        </w:rPr>
        <w:t xml:space="preserve"> er das Zehn-Jahres-Mittel von 2013 bis 2022 </w:t>
      </w:r>
      <w:r w:rsidR="0035234D">
        <w:rPr>
          <w:rFonts w:ascii="Arial" w:hAnsi="Arial" w:cs="Arial"/>
          <w:sz w:val="20"/>
          <w:szCs w:val="20"/>
        </w:rPr>
        <w:t xml:space="preserve">in Höhe </w:t>
      </w:r>
      <w:r w:rsidR="00D55FCD">
        <w:rPr>
          <w:rFonts w:ascii="Arial" w:hAnsi="Arial" w:cs="Arial"/>
          <w:sz w:val="20"/>
          <w:szCs w:val="20"/>
        </w:rPr>
        <w:t xml:space="preserve">von 522.000 m² </w:t>
      </w:r>
      <w:r w:rsidR="0012774D">
        <w:rPr>
          <w:rFonts w:ascii="Arial" w:hAnsi="Arial" w:cs="Arial"/>
          <w:sz w:val="20"/>
          <w:szCs w:val="20"/>
        </w:rPr>
        <w:t>um</w:t>
      </w:r>
      <w:r w:rsidR="009C5B77">
        <w:rPr>
          <w:rFonts w:ascii="Arial" w:hAnsi="Arial" w:cs="Arial"/>
          <w:sz w:val="20"/>
          <w:szCs w:val="20"/>
        </w:rPr>
        <w:t xml:space="preserve"> </w:t>
      </w:r>
      <w:r w:rsidR="00D55FCD">
        <w:rPr>
          <w:rFonts w:ascii="Arial" w:hAnsi="Arial" w:cs="Arial"/>
          <w:sz w:val="20"/>
          <w:szCs w:val="20"/>
        </w:rPr>
        <w:t xml:space="preserve">7 %. </w:t>
      </w:r>
      <w:r w:rsidR="00D55FCD" w:rsidRPr="0067218D">
        <w:rPr>
          <w:rFonts w:ascii="Arial" w:hAnsi="Arial" w:cs="Arial"/>
          <w:i/>
          <w:sz w:val="20"/>
          <w:szCs w:val="20"/>
        </w:rPr>
        <w:t>„</w:t>
      </w:r>
      <w:r w:rsidR="00D55FCD">
        <w:rPr>
          <w:rFonts w:ascii="Arial" w:hAnsi="Arial" w:cs="Arial"/>
          <w:i/>
          <w:sz w:val="20"/>
          <w:szCs w:val="20"/>
        </w:rPr>
        <w:t xml:space="preserve">Mehrere </w:t>
      </w:r>
      <w:r w:rsidR="00D55FCD" w:rsidRPr="0067218D">
        <w:rPr>
          <w:rFonts w:ascii="Arial" w:hAnsi="Arial" w:cs="Arial"/>
          <w:i/>
          <w:sz w:val="20"/>
          <w:szCs w:val="20"/>
        </w:rPr>
        <w:t>größe</w:t>
      </w:r>
      <w:r w:rsidR="00D55FCD">
        <w:rPr>
          <w:rFonts w:ascii="Arial" w:hAnsi="Arial" w:cs="Arial"/>
          <w:i/>
          <w:sz w:val="20"/>
          <w:szCs w:val="20"/>
        </w:rPr>
        <w:t>re Nutzer konnten</w:t>
      </w:r>
      <w:r w:rsidR="00D55FCD" w:rsidRPr="0067218D">
        <w:rPr>
          <w:rFonts w:ascii="Arial" w:hAnsi="Arial" w:cs="Arial"/>
          <w:i/>
          <w:sz w:val="20"/>
          <w:szCs w:val="20"/>
        </w:rPr>
        <w:t xml:space="preserve"> </w:t>
      </w:r>
      <w:r w:rsidR="00D55FCD">
        <w:rPr>
          <w:rFonts w:ascii="Arial" w:hAnsi="Arial" w:cs="Arial"/>
          <w:i/>
          <w:sz w:val="20"/>
          <w:szCs w:val="20"/>
        </w:rPr>
        <w:t>ihre</w:t>
      </w:r>
      <w:r w:rsidR="00D55FCD" w:rsidRPr="0067218D">
        <w:rPr>
          <w:rFonts w:ascii="Arial" w:hAnsi="Arial" w:cs="Arial"/>
          <w:i/>
          <w:sz w:val="20"/>
          <w:szCs w:val="20"/>
        </w:rPr>
        <w:t xml:space="preserve"> Verhandlungen im vierten Quartal nicht </w:t>
      </w:r>
      <w:r w:rsidR="00D55FCD">
        <w:rPr>
          <w:rFonts w:ascii="Arial" w:hAnsi="Arial" w:cs="Arial"/>
          <w:i/>
          <w:sz w:val="20"/>
          <w:szCs w:val="20"/>
        </w:rPr>
        <w:t>abschließen</w:t>
      </w:r>
      <w:r w:rsidR="00D55FCD" w:rsidRPr="0067218D">
        <w:rPr>
          <w:rFonts w:ascii="Arial" w:hAnsi="Arial" w:cs="Arial"/>
          <w:i/>
          <w:sz w:val="20"/>
          <w:szCs w:val="20"/>
        </w:rPr>
        <w:t xml:space="preserve"> und </w:t>
      </w:r>
      <w:r w:rsidR="003E7FE9">
        <w:rPr>
          <w:rFonts w:ascii="Arial" w:hAnsi="Arial" w:cs="Arial"/>
          <w:i/>
          <w:sz w:val="20"/>
          <w:szCs w:val="20"/>
        </w:rPr>
        <w:t>verhandeln</w:t>
      </w:r>
      <w:r w:rsidR="00D55FCD" w:rsidRPr="0067218D">
        <w:rPr>
          <w:rFonts w:ascii="Arial" w:hAnsi="Arial" w:cs="Arial"/>
          <w:i/>
          <w:sz w:val="20"/>
          <w:szCs w:val="20"/>
        </w:rPr>
        <w:t xml:space="preserve"> 2023</w:t>
      </w:r>
      <w:r w:rsidR="003E7FE9">
        <w:rPr>
          <w:rFonts w:ascii="Arial" w:hAnsi="Arial" w:cs="Arial"/>
          <w:i/>
          <w:sz w:val="20"/>
          <w:szCs w:val="20"/>
        </w:rPr>
        <w:t xml:space="preserve"> weiter</w:t>
      </w:r>
      <w:r w:rsidR="00D55FCD" w:rsidRPr="0067218D">
        <w:rPr>
          <w:rFonts w:ascii="Arial" w:hAnsi="Arial" w:cs="Arial"/>
          <w:i/>
          <w:sz w:val="20"/>
          <w:szCs w:val="20"/>
        </w:rPr>
        <w:t xml:space="preserve">. </w:t>
      </w:r>
      <w:r w:rsidR="003E7FE9">
        <w:rPr>
          <w:rFonts w:ascii="Arial" w:hAnsi="Arial" w:cs="Arial"/>
          <w:i/>
          <w:sz w:val="20"/>
          <w:szCs w:val="20"/>
        </w:rPr>
        <w:t>Diese</w:t>
      </w:r>
      <w:r w:rsidR="00D55FCD" w:rsidRPr="0067218D">
        <w:rPr>
          <w:rFonts w:ascii="Arial" w:hAnsi="Arial" w:cs="Arial"/>
          <w:i/>
          <w:sz w:val="20"/>
          <w:szCs w:val="20"/>
        </w:rPr>
        <w:t xml:space="preserve">r Nachfrageüberhang </w:t>
      </w:r>
      <w:r w:rsidR="003E7FE9">
        <w:rPr>
          <w:rFonts w:ascii="Arial" w:hAnsi="Arial" w:cs="Arial"/>
          <w:i/>
          <w:sz w:val="20"/>
          <w:szCs w:val="20"/>
        </w:rPr>
        <w:t xml:space="preserve">lässt </w:t>
      </w:r>
      <w:r w:rsidR="004A48F2">
        <w:rPr>
          <w:rFonts w:ascii="Arial" w:hAnsi="Arial" w:cs="Arial"/>
          <w:i/>
          <w:sz w:val="20"/>
          <w:szCs w:val="20"/>
        </w:rPr>
        <w:t>einen</w:t>
      </w:r>
      <w:r w:rsidR="00D55FCD" w:rsidRPr="0067218D">
        <w:rPr>
          <w:rFonts w:ascii="Arial" w:hAnsi="Arial" w:cs="Arial"/>
          <w:i/>
          <w:sz w:val="20"/>
          <w:szCs w:val="20"/>
        </w:rPr>
        <w:t xml:space="preserve"> umsatzstarken Jahresauftakt erwarten</w:t>
      </w:r>
      <w:r w:rsidR="00D55FCD">
        <w:rPr>
          <w:rFonts w:ascii="Arial" w:hAnsi="Arial" w:cs="Arial"/>
          <w:i/>
          <w:sz w:val="20"/>
          <w:szCs w:val="20"/>
        </w:rPr>
        <w:t>“</w:t>
      </w:r>
      <w:r w:rsidR="00D55FCD" w:rsidRPr="0067218D">
        <w:rPr>
          <w:rFonts w:ascii="Arial" w:hAnsi="Arial" w:cs="Arial"/>
          <w:i/>
          <w:sz w:val="20"/>
          <w:szCs w:val="20"/>
        </w:rPr>
        <w:t xml:space="preserve">, </w:t>
      </w:r>
      <w:r w:rsidR="00D55FCD">
        <w:rPr>
          <w:rFonts w:ascii="Arial" w:hAnsi="Arial" w:cs="Arial"/>
          <w:sz w:val="20"/>
          <w:szCs w:val="20"/>
        </w:rPr>
        <w:t>prognostiziert</w:t>
      </w:r>
      <w:r w:rsidR="00D55FCD" w:rsidRPr="000D5E8E">
        <w:rPr>
          <w:rFonts w:ascii="Arial" w:hAnsi="Arial" w:cs="Arial"/>
          <w:sz w:val="20"/>
          <w:szCs w:val="20"/>
        </w:rPr>
        <w:t xml:space="preserve"> Sprecher der </w:t>
      </w:r>
      <w:r w:rsidR="00D55FCD">
        <w:rPr>
          <w:rFonts w:ascii="Arial" w:hAnsi="Arial" w:cs="Arial"/>
          <w:sz w:val="20"/>
          <w:szCs w:val="20"/>
        </w:rPr>
        <w:t>G&amp;B-</w:t>
      </w:r>
      <w:r w:rsidR="00D55FCD" w:rsidRPr="000D5E8E">
        <w:rPr>
          <w:rFonts w:ascii="Arial" w:hAnsi="Arial" w:cs="Arial"/>
          <w:sz w:val="20"/>
          <w:szCs w:val="20"/>
        </w:rPr>
        <w:t xml:space="preserve">Geschäftsführung </w:t>
      </w:r>
      <w:r w:rsidR="00D55FCD" w:rsidRPr="000D5E8E">
        <w:rPr>
          <w:rFonts w:ascii="Arial" w:hAnsi="Arial" w:cs="Arial"/>
          <w:b/>
          <w:sz w:val="20"/>
          <w:szCs w:val="20"/>
        </w:rPr>
        <w:t>Andreas Rehberg</w:t>
      </w:r>
      <w:r w:rsidR="00D55FCD" w:rsidRPr="0067218D">
        <w:rPr>
          <w:rFonts w:ascii="Arial" w:hAnsi="Arial" w:cs="Arial"/>
          <w:sz w:val="20"/>
          <w:szCs w:val="20"/>
        </w:rPr>
        <w:t>.</w:t>
      </w:r>
    </w:p>
    <w:p w14:paraId="0E0F7BA0" w14:textId="77777777" w:rsidR="00475BA6" w:rsidRPr="00475BA6" w:rsidRDefault="00475BA6" w:rsidP="000D5E8E">
      <w:pPr>
        <w:pStyle w:val="FliesstextNL"/>
        <w:spacing w:line="360" w:lineRule="auto"/>
        <w:jc w:val="left"/>
        <w:rPr>
          <w:rFonts w:ascii="Arial" w:hAnsi="Arial" w:cs="Arial"/>
          <w:b/>
          <w:color w:val="auto"/>
          <w:sz w:val="20"/>
          <w:szCs w:val="20"/>
        </w:rPr>
      </w:pPr>
    </w:p>
    <w:p w14:paraId="7491727E" w14:textId="4ACA1A25" w:rsidR="001533C6" w:rsidRDefault="001533C6" w:rsidP="001533C6">
      <w:pPr>
        <w:spacing w:after="0" w:line="360" w:lineRule="auto"/>
        <w:textAlignment w:val="baseline"/>
        <w:rPr>
          <w:rFonts w:ascii="Arial" w:hAnsi="Arial" w:cs="Arial"/>
          <w:b/>
          <w:sz w:val="20"/>
          <w:szCs w:val="20"/>
        </w:rPr>
      </w:pPr>
      <w:r w:rsidRPr="006F5757">
        <w:rPr>
          <w:rFonts w:ascii="Arial" w:hAnsi="Arial" w:cs="Arial"/>
          <w:b/>
          <w:sz w:val="20"/>
          <w:szCs w:val="20"/>
        </w:rPr>
        <w:t xml:space="preserve">Markt im Detail: </w:t>
      </w:r>
    </w:p>
    <w:p w14:paraId="259B4248" w14:textId="72134A3C" w:rsidR="00DA196C" w:rsidRDefault="00E02503" w:rsidP="003C2D45">
      <w:pPr>
        <w:pStyle w:val="Listenabsatz"/>
        <w:numPr>
          <w:ilvl w:val="0"/>
          <w:numId w:val="17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02503">
        <w:rPr>
          <w:rFonts w:ascii="Arial" w:hAnsi="Arial" w:cs="Arial"/>
          <w:sz w:val="20"/>
          <w:szCs w:val="20"/>
        </w:rPr>
        <w:t xml:space="preserve">2022 gab es mit 19 deutlich mehr </w:t>
      </w:r>
      <w:r w:rsidR="00A829BA" w:rsidRPr="005E4D11">
        <w:rPr>
          <w:rFonts w:ascii="Arial" w:hAnsi="Arial" w:cs="Arial"/>
          <w:sz w:val="20"/>
          <w:szCs w:val="20"/>
          <w:u w:val="single"/>
        </w:rPr>
        <w:t>Großabschlüsse</w:t>
      </w:r>
      <w:r w:rsidRPr="00E0250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auf dem Hamburger Bürovermietungsmarkt </w:t>
      </w:r>
      <w:r w:rsidRPr="00E02503">
        <w:rPr>
          <w:rFonts w:ascii="Arial" w:hAnsi="Arial" w:cs="Arial"/>
          <w:sz w:val="20"/>
          <w:szCs w:val="20"/>
        </w:rPr>
        <w:t>als 2021 mit elf.</w:t>
      </w:r>
      <w:r>
        <w:rPr>
          <w:rFonts w:ascii="Arial" w:hAnsi="Arial" w:cs="Arial"/>
          <w:sz w:val="20"/>
          <w:szCs w:val="20"/>
        </w:rPr>
        <w:t xml:space="preserve"> Ihr Anteil am Flächenums</w:t>
      </w:r>
      <w:r w:rsidR="00945CB6">
        <w:rPr>
          <w:rFonts w:ascii="Arial" w:hAnsi="Arial" w:cs="Arial"/>
          <w:sz w:val="20"/>
          <w:szCs w:val="20"/>
        </w:rPr>
        <w:t xml:space="preserve">atz betrug </w:t>
      </w:r>
      <w:r w:rsidR="00F829A9">
        <w:rPr>
          <w:rFonts w:ascii="Arial" w:hAnsi="Arial" w:cs="Arial"/>
          <w:sz w:val="20"/>
          <w:szCs w:val="20"/>
        </w:rPr>
        <w:t>rund 36 %</w:t>
      </w:r>
      <w:r>
        <w:rPr>
          <w:rFonts w:ascii="Arial" w:hAnsi="Arial" w:cs="Arial"/>
          <w:sz w:val="20"/>
          <w:szCs w:val="20"/>
        </w:rPr>
        <w:t xml:space="preserve">. Die beiden größten </w:t>
      </w:r>
      <w:r w:rsidR="00945CB6">
        <w:rPr>
          <w:rFonts w:ascii="Arial" w:hAnsi="Arial" w:cs="Arial"/>
          <w:sz w:val="20"/>
          <w:szCs w:val="20"/>
        </w:rPr>
        <w:t xml:space="preserve">Mietverträge </w:t>
      </w:r>
      <w:r>
        <w:rPr>
          <w:rFonts w:ascii="Arial" w:hAnsi="Arial" w:cs="Arial"/>
          <w:sz w:val="20"/>
          <w:szCs w:val="20"/>
        </w:rPr>
        <w:t xml:space="preserve">des Jahres von </w:t>
      </w:r>
      <w:proofErr w:type="spellStart"/>
      <w:r>
        <w:rPr>
          <w:rFonts w:ascii="Arial" w:hAnsi="Arial" w:cs="Arial"/>
          <w:sz w:val="20"/>
          <w:szCs w:val="20"/>
        </w:rPr>
        <w:t>Dataport</w:t>
      </w:r>
      <w:proofErr w:type="spellEnd"/>
      <w:r>
        <w:rPr>
          <w:rFonts w:ascii="Arial" w:hAnsi="Arial" w:cs="Arial"/>
          <w:sz w:val="20"/>
          <w:szCs w:val="20"/>
        </w:rPr>
        <w:t xml:space="preserve"> und der Haspa</w:t>
      </w:r>
      <w:r w:rsidR="00E42327">
        <w:rPr>
          <w:rFonts w:ascii="Arial" w:hAnsi="Arial" w:cs="Arial"/>
          <w:sz w:val="20"/>
          <w:szCs w:val="20"/>
        </w:rPr>
        <w:t xml:space="preserve"> waren zudem auch die zweit- und drittgrößten in Hamburg überhaupt</w:t>
      </w:r>
      <w:r>
        <w:rPr>
          <w:rFonts w:ascii="Arial" w:hAnsi="Arial" w:cs="Arial"/>
          <w:sz w:val="20"/>
          <w:szCs w:val="20"/>
        </w:rPr>
        <w:t>.</w:t>
      </w:r>
    </w:p>
    <w:p w14:paraId="0991B84F" w14:textId="02BF66BB" w:rsidR="00A5264B" w:rsidRPr="00945CB6" w:rsidRDefault="00945CB6" w:rsidP="003C2D45">
      <w:pPr>
        <w:pStyle w:val="Listenabsatz"/>
        <w:numPr>
          <w:ilvl w:val="0"/>
          <w:numId w:val="17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945CB6">
        <w:rPr>
          <w:rFonts w:ascii="Arial" w:hAnsi="Arial" w:cs="Arial"/>
          <w:sz w:val="20"/>
          <w:szCs w:val="20"/>
        </w:rPr>
        <w:t xml:space="preserve">Typisch für Hamburg verteilte sich der Büroflächenumsatz </w:t>
      </w:r>
      <w:r w:rsidR="00DF4B49">
        <w:rPr>
          <w:rFonts w:ascii="Arial" w:hAnsi="Arial" w:cs="Arial"/>
          <w:sz w:val="20"/>
          <w:szCs w:val="20"/>
        </w:rPr>
        <w:t xml:space="preserve">relativ </w:t>
      </w:r>
      <w:r w:rsidRPr="00945CB6">
        <w:rPr>
          <w:rFonts w:ascii="Arial" w:hAnsi="Arial" w:cs="Arial"/>
          <w:sz w:val="20"/>
          <w:szCs w:val="20"/>
        </w:rPr>
        <w:t xml:space="preserve">gleichmäßig auf alle </w:t>
      </w:r>
      <w:r w:rsidR="00A829BA" w:rsidRPr="00931052">
        <w:rPr>
          <w:rFonts w:ascii="Arial" w:hAnsi="Arial" w:cs="Arial"/>
          <w:sz w:val="20"/>
          <w:szCs w:val="20"/>
          <w:u w:val="single"/>
        </w:rPr>
        <w:t>Branche</w:t>
      </w:r>
      <w:r w:rsidRPr="00931052">
        <w:rPr>
          <w:rFonts w:ascii="Arial" w:hAnsi="Arial" w:cs="Arial"/>
          <w:sz w:val="20"/>
          <w:szCs w:val="20"/>
          <w:u w:val="single"/>
        </w:rPr>
        <w:t>n</w:t>
      </w:r>
      <w:r w:rsidRPr="00945CB6">
        <w:rPr>
          <w:rFonts w:ascii="Arial" w:hAnsi="Arial" w:cs="Arial"/>
          <w:sz w:val="20"/>
          <w:szCs w:val="20"/>
        </w:rPr>
        <w:t xml:space="preserve">. </w:t>
      </w:r>
      <w:r w:rsidR="00931052">
        <w:rPr>
          <w:rFonts w:ascii="Arial" w:hAnsi="Arial" w:cs="Arial"/>
          <w:sz w:val="20"/>
          <w:szCs w:val="20"/>
        </w:rPr>
        <w:t>In erster Linie a</w:t>
      </w:r>
      <w:r w:rsidRPr="00945CB6">
        <w:rPr>
          <w:rFonts w:ascii="Arial" w:hAnsi="Arial" w:cs="Arial"/>
          <w:sz w:val="20"/>
          <w:szCs w:val="20"/>
        </w:rPr>
        <w:t>ufgrund des Dataport-</w:t>
      </w:r>
      <w:r w:rsidR="00E42327">
        <w:rPr>
          <w:rFonts w:ascii="Arial" w:hAnsi="Arial" w:cs="Arial"/>
          <w:sz w:val="20"/>
          <w:szCs w:val="20"/>
        </w:rPr>
        <w:t>Vertrags</w:t>
      </w:r>
      <w:r w:rsidRPr="00945CB6">
        <w:rPr>
          <w:rFonts w:ascii="Arial" w:hAnsi="Arial" w:cs="Arial"/>
          <w:sz w:val="20"/>
          <w:szCs w:val="20"/>
        </w:rPr>
        <w:t xml:space="preserve"> stach einzig die </w:t>
      </w:r>
      <w:r w:rsidR="00BE4060">
        <w:rPr>
          <w:rFonts w:ascii="Arial" w:hAnsi="Arial" w:cs="Arial"/>
          <w:sz w:val="20"/>
          <w:szCs w:val="20"/>
        </w:rPr>
        <w:t>IT-</w:t>
      </w:r>
      <w:r w:rsidRPr="00945CB6">
        <w:rPr>
          <w:rFonts w:ascii="Arial" w:hAnsi="Arial" w:cs="Arial"/>
          <w:sz w:val="20"/>
          <w:szCs w:val="20"/>
        </w:rPr>
        <w:t xml:space="preserve">Branche </w:t>
      </w:r>
      <w:r w:rsidR="00931052" w:rsidRPr="00945CB6">
        <w:rPr>
          <w:rFonts w:ascii="Arial" w:hAnsi="Arial" w:cs="Arial"/>
          <w:sz w:val="20"/>
          <w:szCs w:val="20"/>
        </w:rPr>
        <w:t xml:space="preserve">mit </w:t>
      </w:r>
      <w:r w:rsidR="009635F9">
        <w:rPr>
          <w:rFonts w:ascii="Arial" w:hAnsi="Arial" w:cs="Arial"/>
          <w:sz w:val="20"/>
          <w:szCs w:val="20"/>
        </w:rPr>
        <w:t>knapp 18</w:t>
      </w:r>
      <w:r w:rsidR="00931052" w:rsidRPr="00945CB6">
        <w:rPr>
          <w:rFonts w:ascii="Arial" w:hAnsi="Arial" w:cs="Arial"/>
          <w:sz w:val="20"/>
          <w:szCs w:val="20"/>
        </w:rPr>
        <w:t xml:space="preserve"> %</w:t>
      </w:r>
      <w:r w:rsidR="00931052">
        <w:rPr>
          <w:rFonts w:ascii="Arial" w:hAnsi="Arial" w:cs="Arial"/>
          <w:sz w:val="20"/>
          <w:szCs w:val="20"/>
        </w:rPr>
        <w:t xml:space="preserve"> </w:t>
      </w:r>
      <w:r w:rsidRPr="00945CB6">
        <w:rPr>
          <w:rFonts w:ascii="Arial" w:hAnsi="Arial" w:cs="Arial"/>
          <w:sz w:val="20"/>
          <w:szCs w:val="20"/>
        </w:rPr>
        <w:t>heraus.</w:t>
      </w:r>
    </w:p>
    <w:p w14:paraId="4FF5286D" w14:textId="2ED0CA4A" w:rsidR="00A04A9E" w:rsidRDefault="00931052" w:rsidP="00213F07">
      <w:pPr>
        <w:pStyle w:val="Listenabsatz"/>
        <w:numPr>
          <w:ilvl w:val="0"/>
          <w:numId w:val="17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931052">
        <w:rPr>
          <w:rFonts w:ascii="Arial" w:hAnsi="Arial" w:cs="Arial"/>
          <w:i/>
          <w:sz w:val="20"/>
          <w:szCs w:val="20"/>
        </w:rPr>
        <w:t>„</w:t>
      </w:r>
      <w:r>
        <w:rPr>
          <w:rFonts w:ascii="Arial" w:hAnsi="Arial" w:cs="Arial"/>
          <w:i/>
          <w:sz w:val="20"/>
          <w:szCs w:val="20"/>
        </w:rPr>
        <w:t xml:space="preserve">Viele Unternehmen </w:t>
      </w:r>
      <w:r w:rsidRPr="00931052">
        <w:rPr>
          <w:rFonts w:ascii="Arial" w:hAnsi="Arial" w:cs="Arial"/>
          <w:i/>
          <w:sz w:val="20"/>
          <w:szCs w:val="20"/>
        </w:rPr>
        <w:t>haben sich 2022 Top-Objekte in sehr guten Lagen gesichert“,</w:t>
      </w:r>
      <w:r>
        <w:rPr>
          <w:rFonts w:ascii="Arial" w:hAnsi="Arial" w:cs="Arial"/>
          <w:sz w:val="20"/>
          <w:szCs w:val="20"/>
        </w:rPr>
        <w:t xml:space="preserve"> </w:t>
      </w:r>
      <w:r w:rsidR="0028617C">
        <w:rPr>
          <w:rFonts w:ascii="Arial" w:hAnsi="Arial" w:cs="Arial"/>
          <w:sz w:val="20"/>
          <w:szCs w:val="20"/>
        </w:rPr>
        <w:t>konstatiert</w:t>
      </w:r>
      <w:r>
        <w:rPr>
          <w:rFonts w:ascii="Arial" w:hAnsi="Arial" w:cs="Arial"/>
          <w:sz w:val="20"/>
          <w:szCs w:val="20"/>
        </w:rPr>
        <w:t xml:space="preserve"> </w:t>
      </w:r>
      <w:r w:rsidRPr="00931052">
        <w:rPr>
          <w:rFonts w:ascii="Arial" w:hAnsi="Arial" w:cs="Arial"/>
          <w:b/>
          <w:sz w:val="20"/>
          <w:szCs w:val="20"/>
        </w:rPr>
        <w:t>Rehberg</w:t>
      </w:r>
      <w:r>
        <w:rPr>
          <w:rFonts w:ascii="Arial" w:hAnsi="Arial" w:cs="Arial"/>
          <w:sz w:val="20"/>
          <w:szCs w:val="20"/>
        </w:rPr>
        <w:t xml:space="preserve">. </w:t>
      </w:r>
      <w:r w:rsidRPr="00931052">
        <w:rPr>
          <w:rFonts w:ascii="Arial" w:hAnsi="Arial" w:cs="Arial"/>
          <w:i/>
          <w:sz w:val="20"/>
          <w:szCs w:val="20"/>
        </w:rPr>
        <w:t>„Damit schaffen</w:t>
      </w:r>
      <w:r w:rsidR="008C3ED0">
        <w:rPr>
          <w:rFonts w:ascii="Arial" w:hAnsi="Arial" w:cs="Arial"/>
          <w:i/>
          <w:sz w:val="20"/>
          <w:szCs w:val="20"/>
        </w:rPr>
        <w:t xml:space="preserve"> sie für ihre Mitarbeiter attraktive Arbeitsumgebungen</w:t>
      </w:r>
      <w:r w:rsidR="00E42327">
        <w:rPr>
          <w:rFonts w:ascii="Arial" w:hAnsi="Arial" w:cs="Arial"/>
          <w:i/>
          <w:sz w:val="20"/>
          <w:szCs w:val="20"/>
        </w:rPr>
        <w:t xml:space="preserve"> </w:t>
      </w:r>
      <w:r w:rsidRPr="00931052">
        <w:rPr>
          <w:rFonts w:ascii="Arial" w:hAnsi="Arial" w:cs="Arial"/>
          <w:i/>
          <w:sz w:val="20"/>
          <w:szCs w:val="20"/>
        </w:rPr>
        <w:t xml:space="preserve">und </w:t>
      </w:r>
      <w:r w:rsidR="008C3ED0">
        <w:rPr>
          <w:rFonts w:ascii="Arial" w:hAnsi="Arial" w:cs="Arial"/>
          <w:i/>
          <w:sz w:val="20"/>
          <w:szCs w:val="20"/>
        </w:rPr>
        <w:t>erhöhen ihre Chancen im Wettbewerb um Fachkräft</w:t>
      </w:r>
      <w:r w:rsidR="00E42327">
        <w:rPr>
          <w:rFonts w:ascii="Arial" w:hAnsi="Arial" w:cs="Arial"/>
          <w:i/>
          <w:sz w:val="20"/>
          <w:szCs w:val="20"/>
        </w:rPr>
        <w:t>e.</w:t>
      </w:r>
      <w:r w:rsidRPr="00931052">
        <w:rPr>
          <w:rFonts w:ascii="Arial" w:hAnsi="Arial" w:cs="Arial"/>
          <w:i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 Daher gab es </w:t>
      </w:r>
      <w:r w:rsidR="0028617C">
        <w:rPr>
          <w:rFonts w:ascii="Arial" w:hAnsi="Arial" w:cs="Arial"/>
          <w:sz w:val="20"/>
          <w:szCs w:val="20"/>
        </w:rPr>
        <w:t xml:space="preserve">mit 23 </w:t>
      </w:r>
      <w:r>
        <w:rPr>
          <w:rFonts w:ascii="Arial" w:hAnsi="Arial" w:cs="Arial"/>
          <w:sz w:val="20"/>
          <w:szCs w:val="20"/>
        </w:rPr>
        <w:t xml:space="preserve">signifikant mehr Abschlüsse im </w:t>
      </w:r>
      <w:r w:rsidR="00F45730" w:rsidRPr="00F45730">
        <w:rPr>
          <w:rFonts w:ascii="Arial" w:hAnsi="Arial" w:cs="Arial"/>
          <w:sz w:val="20"/>
          <w:szCs w:val="20"/>
          <w:u w:val="single"/>
        </w:rPr>
        <w:t>Mietpreiss</w:t>
      </w:r>
      <w:r w:rsidR="00D84D46" w:rsidRPr="00F45730">
        <w:rPr>
          <w:rFonts w:ascii="Arial" w:hAnsi="Arial" w:cs="Arial"/>
          <w:sz w:val="20"/>
          <w:szCs w:val="20"/>
          <w:u w:val="single"/>
        </w:rPr>
        <w:t>egment</w:t>
      </w:r>
      <w:r w:rsidR="004526F6" w:rsidRPr="00A04A9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über 30 €/m²/Monat</w:t>
      </w:r>
      <w:r w:rsidR="0028617C">
        <w:rPr>
          <w:rFonts w:ascii="Arial" w:hAnsi="Arial" w:cs="Arial"/>
          <w:sz w:val="20"/>
          <w:szCs w:val="20"/>
        </w:rPr>
        <w:t xml:space="preserve"> (2021: sechs)</w:t>
      </w:r>
      <w:r w:rsidR="00FB6D2F">
        <w:rPr>
          <w:rFonts w:ascii="Arial" w:hAnsi="Arial" w:cs="Arial"/>
          <w:sz w:val="20"/>
          <w:szCs w:val="20"/>
        </w:rPr>
        <w:t>.</w:t>
      </w:r>
      <w:r w:rsidR="0028617C">
        <w:rPr>
          <w:rFonts w:ascii="Arial" w:hAnsi="Arial" w:cs="Arial"/>
          <w:sz w:val="20"/>
          <w:szCs w:val="20"/>
        </w:rPr>
        <w:t xml:space="preserve"> </w:t>
      </w:r>
    </w:p>
    <w:p w14:paraId="4AF46028" w14:textId="42406B5E" w:rsidR="004526F6" w:rsidRPr="00A04A9E" w:rsidRDefault="00A875B2" w:rsidP="00213F07">
      <w:pPr>
        <w:pStyle w:val="Listenabsatz"/>
        <w:numPr>
          <w:ilvl w:val="0"/>
          <w:numId w:val="1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Sowohl die </w:t>
      </w:r>
      <w:r w:rsidR="00A5264B" w:rsidRPr="00B543F9">
        <w:rPr>
          <w:rFonts w:ascii="Arial" w:hAnsi="Arial" w:cs="Arial"/>
          <w:sz w:val="20"/>
          <w:szCs w:val="20"/>
        </w:rPr>
        <w:t xml:space="preserve">flächengewichtete </w:t>
      </w:r>
      <w:r w:rsidR="00A5264B" w:rsidRPr="00051F61">
        <w:rPr>
          <w:rFonts w:ascii="Arial" w:hAnsi="Arial" w:cs="Arial"/>
          <w:sz w:val="20"/>
          <w:szCs w:val="20"/>
          <w:u w:val="single"/>
        </w:rPr>
        <w:t>Durchschnittsmiete</w:t>
      </w:r>
      <w:r w:rsidR="00A5264B" w:rsidRPr="00B543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als auch die </w:t>
      </w:r>
      <w:r w:rsidR="00A5264B" w:rsidRPr="00DA196C">
        <w:rPr>
          <w:rFonts w:ascii="Arial" w:hAnsi="Arial" w:cs="Arial"/>
          <w:sz w:val="20"/>
          <w:szCs w:val="20"/>
          <w:u w:val="single"/>
        </w:rPr>
        <w:t>Spitzenmiete</w:t>
      </w:r>
      <w:r w:rsidR="00A526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blieben am Jahresende stabil auf hohem Niveau. Die Durchschnittsmiete könnte </w:t>
      </w:r>
      <w:r w:rsidR="00BE4060">
        <w:rPr>
          <w:rFonts w:ascii="Arial" w:hAnsi="Arial" w:cs="Arial"/>
          <w:sz w:val="20"/>
          <w:szCs w:val="20"/>
        </w:rPr>
        <w:t>2023</w:t>
      </w:r>
      <w:r w:rsidR="00055BED">
        <w:rPr>
          <w:rFonts w:ascii="Arial" w:hAnsi="Arial" w:cs="Arial"/>
          <w:sz w:val="20"/>
          <w:szCs w:val="20"/>
        </w:rPr>
        <w:t xml:space="preserve"> etwas nachgeben, da </w:t>
      </w:r>
      <w:r>
        <w:rPr>
          <w:rFonts w:ascii="Arial" w:hAnsi="Arial" w:cs="Arial"/>
          <w:sz w:val="20"/>
          <w:szCs w:val="20"/>
        </w:rPr>
        <w:t xml:space="preserve">mehr mittelständische Unternehmen auf Flächensuche </w:t>
      </w:r>
      <w:r w:rsidR="00055BED">
        <w:rPr>
          <w:rFonts w:ascii="Arial" w:hAnsi="Arial" w:cs="Arial"/>
          <w:sz w:val="20"/>
          <w:szCs w:val="20"/>
        </w:rPr>
        <w:t xml:space="preserve">sind. Sie </w:t>
      </w:r>
      <w:r w:rsidR="00D474B6">
        <w:rPr>
          <w:rFonts w:ascii="Arial" w:hAnsi="Arial" w:cs="Arial"/>
          <w:sz w:val="20"/>
          <w:szCs w:val="20"/>
        </w:rPr>
        <w:t>agieren</w:t>
      </w:r>
      <w:r w:rsidR="00055BED">
        <w:rPr>
          <w:rFonts w:ascii="Arial" w:hAnsi="Arial" w:cs="Arial"/>
          <w:sz w:val="20"/>
          <w:szCs w:val="20"/>
        </w:rPr>
        <w:t xml:space="preserve"> insgesamt</w:t>
      </w:r>
      <w:r>
        <w:rPr>
          <w:rFonts w:ascii="Arial" w:hAnsi="Arial" w:cs="Arial"/>
          <w:sz w:val="20"/>
          <w:szCs w:val="20"/>
        </w:rPr>
        <w:t xml:space="preserve"> </w:t>
      </w:r>
      <w:r w:rsidR="009635F9">
        <w:rPr>
          <w:rFonts w:ascii="Arial" w:hAnsi="Arial" w:cs="Arial"/>
          <w:sz w:val="20"/>
          <w:szCs w:val="20"/>
        </w:rPr>
        <w:t xml:space="preserve">etwas </w:t>
      </w:r>
      <w:r>
        <w:rPr>
          <w:rFonts w:ascii="Arial" w:hAnsi="Arial" w:cs="Arial"/>
          <w:sz w:val="20"/>
          <w:szCs w:val="20"/>
        </w:rPr>
        <w:t>preissensibler.</w:t>
      </w:r>
    </w:p>
    <w:p w14:paraId="248046A1" w14:textId="4925C1FF" w:rsidR="004526F6" w:rsidRPr="00192B9D" w:rsidRDefault="00B02DA5" w:rsidP="00D770FB">
      <w:pPr>
        <w:pStyle w:val="Listenabsatz"/>
        <w:numPr>
          <w:ilvl w:val="0"/>
          <w:numId w:val="1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 Schwerpunkt des Vermietungsgeschehens befand sich in den</w:t>
      </w:r>
      <w:r w:rsidR="00055BED">
        <w:rPr>
          <w:rFonts w:ascii="Arial" w:hAnsi="Arial" w:cs="Arial"/>
          <w:sz w:val="20"/>
          <w:szCs w:val="20"/>
        </w:rPr>
        <w:t xml:space="preserve"> </w:t>
      </w:r>
      <w:r w:rsidR="004526F6" w:rsidRPr="00051F61">
        <w:rPr>
          <w:rFonts w:ascii="Arial" w:hAnsi="Arial" w:cs="Arial"/>
          <w:sz w:val="20"/>
          <w:szCs w:val="20"/>
          <w:u w:val="single"/>
        </w:rPr>
        <w:t>Teilmärkte</w:t>
      </w:r>
      <w:r>
        <w:rPr>
          <w:rFonts w:ascii="Arial" w:hAnsi="Arial" w:cs="Arial"/>
          <w:sz w:val="20"/>
          <w:szCs w:val="20"/>
          <w:u w:val="single"/>
        </w:rPr>
        <w:t>n</w:t>
      </w:r>
      <w:r w:rsidR="004526F6" w:rsidRPr="00192B9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City und </w:t>
      </w:r>
      <w:proofErr w:type="spellStart"/>
      <w:r>
        <w:rPr>
          <w:rFonts w:ascii="Arial" w:hAnsi="Arial" w:cs="Arial"/>
          <w:sz w:val="20"/>
          <w:szCs w:val="20"/>
        </w:rPr>
        <w:t>HafenCity</w:t>
      </w:r>
      <w:proofErr w:type="spellEnd"/>
      <w:r>
        <w:rPr>
          <w:rFonts w:ascii="Arial" w:hAnsi="Arial" w:cs="Arial"/>
          <w:sz w:val="20"/>
          <w:szCs w:val="20"/>
        </w:rPr>
        <w:t xml:space="preserve">. Der Umsatzanteil dieser beiden Top-Lagen zusammen kletterte im Vorjahresvergleich von 34 auf 43 %. </w:t>
      </w:r>
      <w:r w:rsidR="00D474B6">
        <w:rPr>
          <w:rFonts w:ascii="Arial" w:hAnsi="Arial" w:cs="Arial"/>
          <w:sz w:val="20"/>
          <w:szCs w:val="20"/>
        </w:rPr>
        <w:t xml:space="preserve">Mit </w:t>
      </w:r>
      <w:r w:rsidR="009635F9">
        <w:rPr>
          <w:rFonts w:ascii="Arial" w:hAnsi="Arial" w:cs="Arial"/>
          <w:sz w:val="20"/>
          <w:szCs w:val="20"/>
        </w:rPr>
        <w:t xml:space="preserve">rund </w:t>
      </w:r>
      <w:r w:rsidR="00D474B6">
        <w:rPr>
          <w:rFonts w:ascii="Arial" w:hAnsi="Arial" w:cs="Arial"/>
          <w:sz w:val="20"/>
          <w:szCs w:val="20"/>
        </w:rPr>
        <w:t>15</w:t>
      </w:r>
      <w:r w:rsidR="009635F9">
        <w:rPr>
          <w:rFonts w:ascii="Arial" w:hAnsi="Arial" w:cs="Arial"/>
          <w:sz w:val="20"/>
          <w:szCs w:val="20"/>
        </w:rPr>
        <w:t xml:space="preserve"> </w:t>
      </w:r>
      <w:r w:rsidR="00D474B6">
        <w:rPr>
          <w:rFonts w:ascii="Arial" w:hAnsi="Arial" w:cs="Arial"/>
          <w:sz w:val="20"/>
          <w:szCs w:val="20"/>
        </w:rPr>
        <w:t xml:space="preserve">% </w:t>
      </w:r>
      <w:r w:rsidR="009635F9">
        <w:rPr>
          <w:rFonts w:ascii="Arial" w:hAnsi="Arial" w:cs="Arial"/>
          <w:sz w:val="20"/>
          <w:szCs w:val="20"/>
        </w:rPr>
        <w:t xml:space="preserve">erhöhte </w:t>
      </w:r>
      <w:r w:rsidR="00D474B6">
        <w:rPr>
          <w:rFonts w:ascii="Arial" w:hAnsi="Arial" w:cs="Arial"/>
          <w:sz w:val="20"/>
          <w:szCs w:val="20"/>
        </w:rPr>
        <w:t xml:space="preserve">jedoch auch die </w:t>
      </w:r>
      <w:r w:rsidR="009635F9">
        <w:rPr>
          <w:rFonts w:ascii="Arial" w:hAnsi="Arial" w:cs="Arial"/>
          <w:sz w:val="20"/>
          <w:szCs w:val="20"/>
        </w:rPr>
        <w:t xml:space="preserve">preisgünstigere </w:t>
      </w:r>
      <w:r w:rsidR="00E42327">
        <w:rPr>
          <w:rFonts w:ascii="Arial" w:hAnsi="Arial" w:cs="Arial"/>
          <w:sz w:val="20"/>
          <w:szCs w:val="20"/>
        </w:rPr>
        <w:t xml:space="preserve">City Süd </w:t>
      </w:r>
      <w:r w:rsidR="00DF4B49">
        <w:rPr>
          <w:rFonts w:ascii="Arial" w:hAnsi="Arial" w:cs="Arial"/>
          <w:sz w:val="20"/>
          <w:szCs w:val="20"/>
        </w:rPr>
        <w:t xml:space="preserve">mit vielen Objekten in Neubauqualität </w:t>
      </w:r>
      <w:r w:rsidR="00D474B6">
        <w:rPr>
          <w:rFonts w:ascii="Arial" w:hAnsi="Arial" w:cs="Arial"/>
          <w:sz w:val="20"/>
          <w:szCs w:val="20"/>
        </w:rPr>
        <w:t xml:space="preserve">ihren Anteil am Flächenumsatz (2021: </w:t>
      </w:r>
      <w:r w:rsidR="009635F9">
        <w:rPr>
          <w:rFonts w:ascii="Arial" w:hAnsi="Arial" w:cs="Arial"/>
          <w:sz w:val="20"/>
          <w:szCs w:val="20"/>
        </w:rPr>
        <w:t>11</w:t>
      </w:r>
      <w:r w:rsidR="00D474B6">
        <w:rPr>
          <w:rFonts w:ascii="Arial" w:hAnsi="Arial" w:cs="Arial"/>
          <w:sz w:val="20"/>
          <w:szCs w:val="20"/>
        </w:rPr>
        <w:t xml:space="preserve"> %).</w:t>
      </w:r>
    </w:p>
    <w:p w14:paraId="09C17EEF" w14:textId="49AC6A93" w:rsidR="004526F6" w:rsidRPr="00FF283F" w:rsidRDefault="0002724A" w:rsidP="00657E35">
      <w:pPr>
        <w:pStyle w:val="Listenabsatz"/>
        <w:numPr>
          <w:ilvl w:val="0"/>
          <w:numId w:val="1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</w:t>
      </w:r>
      <w:r w:rsidR="00ED111E">
        <w:rPr>
          <w:rFonts w:ascii="Arial" w:hAnsi="Arial" w:cs="Arial"/>
          <w:sz w:val="20"/>
          <w:szCs w:val="20"/>
        </w:rPr>
        <w:t xml:space="preserve"> kurzfristige</w:t>
      </w:r>
      <w:r>
        <w:rPr>
          <w:rFonts w:ascii="Arial" w:hAnsi="Arial" w:cs="Arial"/>
          <w:sz w:val="20"/>
          <w:szCs w:val="20"/>
        </w:rPr>
        <w:t xml:space="preserve"> </w:t>
      </w:r>
      <w:r w:rsidRPr="005E0B5B">
        <w:rPr>
          <w:rFonts w:ascii="Arial" w:hAnsi="Arial" w:cs="Arial"/>
          <w:sz w:val="20"/>
          <w:szCs w:val="20"/>
          <w:u w:val="single"/>
        </w:rPr>
        <w:t>Flächenangebot</w:t>
      </w:r>
      <w:r>
        <w:rPr>
          <w:rFonts w:ascii="Arial" w:hAnsi="Arial" w:cs="Arial"/>
          <w:sz w:val="20"/>
          <w:szCs w:val="20"/>
        </w:rPr>
        <w:t xml:space="preserve"> erhöht</w:t>
      </w:r>
      <w:r w:rsidR="005E0B5B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sich </w:t>
      </w:r>
      <w:r w:rsidR="005E0B5B">
        <w:rPr>
          <w:rFonts w:ascii="Arial" w:hAnsi="Arial" w:cs="Arial"/>
          <w:sz w:val="20"/>
          <w:szCs w:val="20"/>
        </w:rPr>
        <w:t>im Jahresvergleich um 4,4 %</w:t>
      </w:r>
      <w:r>
        <w:rPr>
          <w:rFonts w:ascii="Arial" w:hAnsi="Arial" w:cs="Arial"/>
          <w:sz w:val="20"/>
          <w:szCs w:val="20"/>
        </w:rPr>
        <w:t xml:space="preserve"> und </w:t>
      </w:r>
      <w:r w:rsidR="005E0B5B">
        <w:rPr>
          <w:rFonts w:ascii="Arial" w:hAnsi="Arial" w:cs="Arial"/>
          <w:sz w:val="20"/>
          <w:szCs w:val="20"/>
        </w:rPr>
        <w:t xml:space="preserve">wird </w:t>
      </w:r>
      <w:r w:rsidR="00E42327">
        <w:rPr>
          <w:rFonts w:ascii="Arial" w:hAnsi="Arial" w:cs="Arial"/>
          <w:sz w:val="20"/>
          <w:szCs w:val="20"/>
        </w:rPr>
        <w:t>im Jahresverlauf</w:t>
      </w:r>
      <w:r w:rsidR="00F1296B">
        <w:rPr>
          <w:rFonts w:ascii="Arial" w:hAnsi="Arial" w:cs="Arial"/>
          <w:sz w:val="20"/>
          <w:szCs w:val="20"/>
        </w:rPr>
        <w:t xml:space="preserve"> </w:t>
      </w:r>
      <w:r w:rsidR="00ED111E">
        <w:rPr>
          <w:rFonts w:ascii="Arial" w:hAnsi="Arial" w:cs="Arial"/>
          <w:sz w:val="20"/>
          <w:szCs w:val="20"/>
        </w:rPr>
        <w:t>weiter zunehmen</w:t>
      </w:r>
      <w:r w:rsidR="005E0B5B">
        <w:rPr>
          <w:rFonts w:ascii="Arial" w:hAnsi="Arial" w:cs="Arial"/>
          <w:sz w:val="20"/>
          <w:szCs w:val="20"/>
        </w:rPr>
        <w:t xml:space="preserve">. Das </w:t>
      </w:r>
      <w:r w:rsidRPr="005E0B5B">
        <w:rPr>
          <w:rFonts w:ascii="Arial" w:hAnsi="Arial" w:cs="Arial"/>
          <w:sz w:val="20"/>
          <w:szCs w:val="20"/>
          <w:u w:val="single"/>
        </w:rPr>
        <w:t>Fertigstellungsvolumen</w:t>
      </w:r>
      <w:r>
        <w:rPr>
          <w:rFonts w:ascii="Arial" w:hAnsi="Arial" w:cs="Arial"/>
          <w:sz w:val="20"/>
          <w:szCs w:val="20"/>
        </w:rPr>
        <w:t xml:space="preserve"> erreich</w:t>
      </w:r>
      <w:r w:rsidR="005E0B5B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 </w:t>
      </w:r>
      <w:r w:rsidR="00F1296B">
        <w:rPr>
          <w:rFonts w:ascii="Arial" w:hAnsi="Arial" w:cs="Arial"/>
          <w:sz w:val="20"/>
          <w:szCs w:val="20"/>
        </w:rPr>
        <w:t>2023 voraussichtlich</w:t>
      </w:r>
      <w:r>
        <w:rPr>
          <w:rFonts w:ascii="Arial" w:hAnsi="Arial" w:cs="Arial"/>
          <w:sz w:val="20"/>
          <w:szCs w:val="20"/>
        </w:rPr>
        <w:t xml:space="preserve"> </w:t>
      </w:r>
      <w:r w:rsidR="005E0B5B">
        <w:rPr>
          <w:rFonts w:ascii="Arial" w:hAnsi="Arial" w:cs="Arial"/>
          <w:sz w:val="20"/>
          <w:szCs w:val="20"/>
        </w:rPr>
        <w:t xml:space="preserve">seinen </w:t>
      </w:r>
      <w:r>
        <w:rPr>
          <w:rFonts w:ascii="Arial" w:hAnsi="Arial" w:cs="Arial"/>
          <w:sz w:val="20"/>
          <w:szCs w:val="20"/>
        </w:rPr>
        <w:t xml:space="preserve">Höhepunkt. </w:t>
      </w:r>
      <w:r w:rsidRPr="0096199A">
        <w:rPr>
          <w:rFonts w:ascii="Arial" w:hAnsi="Arial" w:cs="Arial"/>
          <w:i/>
          <w:sz w:val="20"/>
          <w:szCs w:val="20"/>
        </w:rPr>
        <w:t>„</w:t>
      </w:r>
      <w:r w:rsidR="00866332">
        <w:rPr>
          <w:rFonts w:ascii="Arial" w:hAnsi="Arial" w:cs="Arial"/>
          <w:i/>
          <w:sz w:val="20"/>
          <w:szCs w:val="20"/>
        </w:rPr>
        <w:t>Mittelfristig</w:t>
      </w:r>
      <w:r w:rsidR="005E0B5B">
        <w:rPr>
          <w:rFonts w:ascii="Arial" w:hAnsi="Arial" w:cs="Arial"/>
          <w:i/>
          <w:sz w:val="20"/>
          <w:szCs w:val="20"/>
        </w:rPr>
        <w:t xml:space="preserve"> wird weniger gebaut werden. </w:t>
      </w:r>
      <w:r w:rsidRPr="0096199A">
        <w:rPr>
          <w:rFonts w:ascii="Arial" w:hAnsi="Arial" w:cs="Arial"/>
          <w:i/>
          <w:sz w:val="20"/>
          <w:szCs w:val="20"/>
        </w:rPr>
        <w:t xml:space="preserve">Aufgrund der schwierigen Rahmenbedingungen </w:t>
      </w:r>
      <w:r w:rsidR="005E0B5B">
        <w:rPr>
          <w:rFonts w:ascii="Arial" w:hAnsi="Arial" w:cs="Arial"/>
          <w:i/>
          <w:sz w:val="20"/>
          <w:szCs w:val="20"/>
        </w:rPr>
        <w:t>im Hinblick auf Lieferengpässe, hohe Bau-</w:t>
      </w:r>
      <w:r w:rsidRPr="0096199A">
        <w:rPr>
          <w:rFonts w:ascii="Arial" w:hAnsi="Arial" w:cs="Arial"/>
          <w:i/>
          <w:sz w:val="20"/>
          <w:szCs w:val="20"/>
        </w:rPr>
        <w:t xml:space="preserve"> und Finanzierungskosten werden </w:t>
      </w:r>
      <w:r w:rsidR="00866332">
        <w:rPr>
          <w:rFonts w:ascii="Arial" w:hAnsi="Arial" w:cs="Arial"/>
          <w:i/>
          <w:sz w:val="20"/>
          <w:szCs w:val="20"/>
        </w:rPr>
        <w:t xml:space="preserve">Entwickler weniger Projekte spekulativ </w:t>
      </w:r>
      <w:r w:rsidR="00E42327">
        <w:rPr>
          <w:rFonts w:ascii="Arial" w:hAnsi="Arial" w:cs="Arial"/>
          <w:i/>
          <w:sz w:val="20"/>
          <w:szCs w:val="20"/>
        </w:rPr>
        <w:t>angehen</w:t>
      </w:r>
      <w:r w:rsidRPr="0096199A">
        <w:rPr>
          <w:rFonts w:ascii="Arial" w:hAnsi="Arial" w:cs="Arial"/>
          <w:i/>
          <w:sz w:val="20"/>
          <w:szCs w:val="20"/>
        </w:rPr>
        <w:t xml:space="preserve">. </w:t>
      </w:r>
      <w:r w:rsidR="00866332">
        <w:rPr>
          <w:rFonts w:ascii="Arial" w:hAnsi="Arial" w:cs="Arial"/>
          <w:i/>
          <w:sz w:val="20"/>
          <w:szCs w:val="20"/>
        </w:rPr>
        <w:t>Eine r</w:t>
      </w:r>
      <w:r w:rsidRPr="0096199A">
        <w:rPr>
          <w:rFonts w:ascii="Arial" w:hAnsi="Arial" w:cs="Arial"/>
          <w:i/>
          <w:sz w:val="20"/>
          <w:szCs w:val="20"/>
        </w:rPr>
        <w:t xml:space="preserve">elativ hohe </w:t>
      </w:r>
      <w:r w:rsidRPr="00866332">
        <w:rPr>
          <w:rFonts w:ascii="Arial" w:hAnsi="Arial" w:cs="Arial"/>
          <w:i/>
          <w:sz w:val="20"/>
          <w:szCs w:val="20"/>
          <w:u w:val="single"/>
        </w:rPr>
        <w:t>Vorvermietungsquote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866332">
        <w:rPr>
          <w:rFonts w:ascii="Arial" w:hAnsi="Arial" w:cs="Arial"/>
          <w:i/>
          <w:sz w:val="20"/>
          <w:szCs w:val="20"/>
        </w:rPr>
        <w:t>wird dann</w:t>
      </w:r>
      <w:r w:rsidR="005E0B5B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die Regel sein“, </w:t>
      </w:r>
      <w:r w:rsidR="00866332">
        <w:rPr>
          <w:rFonts w:ascii="Arial" w:hAnsi="Arial" w:cs="Arial"/>
          <w:sz w:val="20"/>
          <w:szCs w:val="20"/>
        </w:rPr>
        <w:t>erwartet</w:t>
      </w:r>
      <w:r w:rsidRPr="000D5E8E">
        <w:rPr>
          <w:rFonts w:ascii="Arial" w:hAnsi="Arial" w:cs="Arial"/>
          <w:sz w:val="20"/>
          <w:szCs w:val="20"/>
        </w:rPr>
        <w:t xml:space="preserve"> </w:t>
      </w:r>
      <w:r w:rsidRPr="000D5E8E">
        <w:rPr>
          <w:rFonts w:ascii="Arial" w:hAnsi="Arial" w:cs="Arial"/>
          <w:b/>
          <w:sz w:val="20"/>
          <w:szCs w:val="20"/>
        </w:rPr>
        <w:t>Rehberg</w:t>
      </w:r>
      <w:r w:rsidRPr="0067218D">
        <w:rPr>
          <w:rFonts w:ascii="Arial" w:hAnsi="Arial" w:cs="Arial"/>
          <w:sz w:val="20"/>
          <w:szCs w:val="20"/>
        </w:rPr>
        <w:t>.</w:t>
      </w:r>
    </w:p>
    <w:p w14:paraId="4C2649DF" w14:textId="43609973" w:rsidR="00052659" w:rsidRPr="001429D0" w:rsidRDefault="00E4097E" w:rsidP="001429D0">
      <w:pPr>
        <w:pStyle w:val="FliesstextNL"/>
        <w:spacing w:line="360" w:lineRule="auto"/>
        <w:jc w:val="lef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0" locked="0" layoutInCell="1" allowOverlap="1" wp14:anchorId="6E417F8E" wp14:editId="57EA05C8">
            <wp:simplePos x="0" y="0"/>
            <wp:positionH relativeFrom="margin">
              <wp:align>right</wp:align>
            </wp:positionH>
            <wp:positionV relativeFrom="paragraph">
              <wp:posOffset>254635</wp:posOffset>
            </wp:positionV>
            <wp:extent cx="2905760" cy="2477135"/>
            <wp:effectExtent l="19050" t="19050" r="27940" b="1841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ürovermietungsmarkt-Hamburg-4Q2022-Flächenumsatz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760" cy="247713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pPr w:leftFromText="141" w:rightFromText="141" w:vertAnchor="text" w:horzAnchor="margin" w:tblpY="48"/>
        <w:tblW w:w="2575" w:type="pct"/>
        <w:tblLayout w:type="fixed"/>
        <w:tblLook w:val="04A0" w:firstRow="1" w:lastRow="0" w:firstColumn="1" w:lastColumn="0" w:noHBand="0" w:noVBand="1"/>
      </w:tblPr>
      <w:tblGrid>
        <w:gridCol w:w="3823"/>
        <w:gridCol w:w="1134"/>
      </w:tblGrid>
      <w:tr w:rsidR="001533C6" w:rsidRPr="005650DF" w14:paraId="4FF9FD53" w14:textId="77777777" w:rsidTr="001533C6">
        <w:trPr>
          <w:trHeight w:val="416"/>
        </w:trPr>
        <w:tc>
          <w:tcPr>
            <w:tcW w:w="3856" w:type="pct"/>
            <w:shd w:val="clear" w:color="auto" w:fill="000000" w:themeFill="text1"/>
            <w:vAlign w:val="center"/>
          </w:tcPr>
          <w:p w14:paraId="73ECD5FC" w14:textId="0BEC1395" w:rsidR="001533C6" w:rsidRPr="001533C6" w:rsidRDefault="001533C6" w:rsidP="00DF03C8">
            <w:pPr>
              <w:widowControl w:val="0"/>
              <w:spacing w:after="0"/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</w:pPr>
            <w:r w:rsidRPr="001533C6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Büro</w:t>
            </w:r>
            <w:r w:rsidR="00EB2E4B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vermietungs</w:t>
            </w:r>
            <w:r w:rsidR="00DA196C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markt | Hamburg | 2022</w:t>
            </w:r>
          </w:p>
        </w:tc>
        <w:tc>
          <w:tcPr>
            <w:tcW w:w="1144" w:type="pct"/>
            <w:shd w:val="clear" w:color="auto" w:fill="000000" w:themeFill="text1"/>
            <w:vAlign w:val="center"/>
          </w:tcPr>
          <w:p w14:paraId="5FDA2CEA" w14:textId="338C9AE7" w:rsidR="001533C6" w:rsidRPr="001533C6" w:rsidRDefault="001533C6" w:rsidP="00DF03C8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</w:pPr>
            <w:r w:rsidRPr="001533C6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Q1</w:t>
            </w:r>
            <w:r w:rsidR="00DA196C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-4</w:t>
            </w:r>
          </w:p>
        </w:tc>
      </w:tr>
      <w:tr w:rsidR="00D55FCD" w:rsidRPr="00F952F7" w14:paraId="70B142AA" w14:textId="77777777" w:rsidTr="00DF03C8">
        <w:trPr>
          <w:trHeight w:val="283"/>
        </w:trPr>
        <w:tc>
          <w:tcPr>
            <w:tcW w:w="3856" w:type="pct"/>
            <w:vAlign w:val="center"/>
          </w:tcPr>
          <w:p w14:paraId="44783DB5" w14:textId="77777777" w:rsidR="00D55FCD" w:rsidRPr="000E7BC7" w:rsidRDefault="00D55FCD" w:rsidP="00D55FCD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 w:rsidRPr="0053031B">
              <w:rPr>
                <w:rFonts w:ascii="Arial" w:hAnsi="Arial" w:cs="Arial"/>
                <w:b/>
                <w:sz w:val="18"/>
                <w:szCs w:val="16"/>
              </w:rPr>
              <w:t>Flächenum</w:t>
            </w:r>
            <w:r w:rsidRPr="000E7BC7">
              <w:rPr>
                <w:rFonts w:ascii="Arial" w:hAnsi="Arial" w:cs="Arial"/>
                <w:b/>
                <w:sz w:val="18"/>
                <w:szCs w:val="16"/>
              </w:rPr>
              <w:t>satz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>[</w:t>
            </w:r>
            <w:r w:rsidRPr="000E7BC7">
              <w:rPr>
                <w:rFonts w:ascii="Arial" w:hAnsi="Arial" w:cs="Arial"/>
                <w:sz w:val="18"/>
                <w:szCs w:val="16"/>
              </w:rPr>
              <w:t>m²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144" w:type="pct"/>
            <w:vAlign w:val="center"/>
          </w:tcPr>
          <w:p w14:paraId="53E41973" w14:textId="7D64BC3C" w:rsidR="00D55FCD" w:rsidRPr="000E7BC7" w:rsidRDefault="00D55FCD" w:rsidP="00D55FCD">
            <w:pPr>
              <w:spacing w:after="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560</w:t>
            </w:r>
            <w:r w:rsidRPr="00450AE4">
              <w:rPr>
                <w:rFonts w:ascii="Arial" w:hAnsi="Arial" w:cs="Arial"/>
                <w:sz w:val="18"/>
                <w:szCs w:val="16"/>
              </w:rPr>
              <w:t>.000</w:t>
            </w:r>
          </w:p>
        </w:tc>
      </w:tr>
      <w:tr w:rsidR="00D55FCD" w:rsidRPr="00F952F7" w14:paraId="1DDBF1A6" w14:textId="77777777" w:rsidTr="00DF03C8">
        <w:trPr>
          <w:trHeight w:val="283"/>
        </w:trPr>
        <w:tc>
          <w:tcPr>
            <w:tcW w:w="3856" w:type="pct"/>
            <w:vAlign w:val="center"/>
          </w:tcPr>
          <w:p w14:paraId="5B57778E" w14:textId="77777777" w:rsidR="00D55FCD" w:rsidRPr="000E7BC7" w:rsidRDefault="00D55FCD" w:rsidP="00D55FCD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144" w:type="pct"/>
            <w:vAlign w:val="center"/>
          </w:tcPr>
          <w:p w14:paraId="45926FE8" w14:textId="4DA4681B" w:rsidR="00D55FCD" w:rsidRPr="000E7BC7" w:rsidRDefault="00D55FCD" w:rsidP="00D55FCD">
            <w:pPr>
              <w:spacing w:after="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+14,3</w:t>
            </w:r>
          </w:p>
        </w:tc>
      </w:tr>
      <w:tr w:rsidR="00D55FCD" w:rsidRPr="00F952F7" w14:paraId="077C5AA1" w14:textId="77777777" w:rsidTr="00DF03C8">
        <w:trPr>
          <w:trHeight w:val="283"/>
        </w:trPr>
        <w:tc>
          <w:tcPr>
            <w:tcW w:w="3856" w:type="pct"/>
            <w:vAlign w:val="center"/>
          </w:tcPr>
          <w:p w14:paraId="19D22308" w14:textId="77777777" w:rsidR="00D55FCD" w:rsidRPr="000E7BC7" w:rsidRDefault="00D55FCD" w:rsidP="00D55FCD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 w:rsidRPr="000E7BC7">
              <w:rPr>
                <w:rFonts w:ascii="Arial" w:hAnsi="Arial" w:cs="Arial"/>
                <w:b/>
                <w:sz w:val="18"/>
                <w:szCs w:val="16"/>
              </w:rPr>
              <w:t>Spitzenmiete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>[</w:t>
            </w:r>
            <w:r w:rsidRPr="000E7BC7">
              <w:rPr>
                <w:rFonts w:ascii="Arial" w:hAnsi="Arial" w:cs="Arial"/>
                <w:sz w:val="18"/>
                <w:szCs w:val="16"/>
              </w:rPr>
              <w:t>€/m²/Monat</w:t>
            </w:r>
            <w:r>
              <w:rPr>
                <w:rFonts w:ascii="Arial" w:hAnsi="Arial" w:cs="Arial"/>
                <w:sz w:val="18"/>
                <w:szCs w:val="16"/>
              </w:rPr>
              <w:t xml:space="preserve"> nettokalt]</w:t>
            </w:r>
          </w:p>
        </w:tc>
        <w:tc>
          <w:tcPr>
            <w:tcW w:w="1144" w:type="pct"/>
            <w:vAlign w:val="center"/>
          </w:tcPr>
          <w:p w14:paraId="2D96A673" w14:textId="640749BD" w:rsidR="00D55FCD" w:rsidRPr="000E7BC7" w:rsidRDefault="00D55FCD" w:rsidP="00D55FCD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33,50</w:t>
            </w:r>
          </w:p>
        </w:tc>
      </w:tr>
      <w:tr w:rsidR="00D55FCD" w:rsidRPr="00F952F7" w14:paraId="20E3055B" w14:textId="77777777" w:rsidTr="00DF03C8">
        <w:trPr>
          <w:trHeight w:val="283"/>
        </w:trPr>
        <w:tc>
          <w:tcPr>
            <w:tcW w:w="3856" w:type="pct"/>
            <w:vAlign w:val="center"/>
          </w:tcPr>
          <w:p w14:paraId="48AD8597" w14:textId="77777777" w:rsidR="00D55FCD" w:rsidRPr="000E7BC7" w:rsidRDefault="00D55FCD" w:rsidP="00D55FCD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144" w:type="pct"/>
            <w:vAlign w:val="center"/>
          </w:tcPr>
          <w:p w14:paraId="43EAC70D" w14:textId="796AD3F3" w:rsidR="00D55FCD" w:rsidRPr="000E7BC7" w:rsidRDefault="00D55FCD" w:rsidP="00D55FCD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6"/>
              </w:rPr>
              <w:t>+6,3</w:t>
            </w:r>
          </w:p>
        </w:tc>
      </w:tr>
      <w:tr w:rsidR="00D55FCD" w:rsidRPr="00F952F7" w14:paraId="6F451023" w14:textId="77777777" w:rsidTr="00DF03C8">
        <w:trPr>
          <w:trHeight w:val="283"/>
        </w:trPr>
        <w:tc>
          <w:tcPr>
            <w:tcW w:w="3856" w:type="pct"/>
            <w:vAlign w:val="center"/>
          </w:tcPr>
          <w:p w14:paraId="40514069" w14:textId="77777777" w:rsidR="00D55FCD" w:rsidRPr="000E7BC7" w:rsidRDefault="00D55FCD" w:rsidP="00D55FCD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 w:rsidRPr="000E7BC7">
              <w:rPr>
                <w:rFonts w:ascii="Arial" w:hAnsi="Arial" w:cs="Arial"/>
                <w:b/>
                <w:sz w:val="18"/>
                <w:szCs w:val="16"/>
              </w:rPr>
              <w:t xml:space="preserve">Durchschnittsmiete </w:t>
            </w:r>
            <w:r>
              <w:rPr>
                <w:rFonts w:ascii="Arial" w:hAnsi="Arial" w:cs="Arial"/>
                <w:sz w:val="18"/>
                <w:szCs w:val="16"/>
              </w:rPr>
              <w:t>[</w:t>
            </w:r>
            <w:r w:rsidRPr="000E7BC7">
              <w:rPr>
                <w:rFonts w:ascii="Arial" w:hAnsi="Arial" w:cs="Arial"/>
                <w:sz w:val="18"/>
                <w:szCs w:val="16"/>
              </w:rPr>
              <w:t>€/m²/Monat</w:t>
            </w:r>
            <w:r>
              <w:rPr>
                <w:rFonts w:ascii="Arial" w:hAnsi="Arial" w:cs="Arial"/>
                <w:sz w:val="18"/>
                <w:szCs w:val="16"/>
              </w:rPr>
              <w:t xml:space="preserve"> nettokalt]</w:t>
            </w:r>
          </w:p>
        </w:tc>
        <w:tc>
          <w:tcPr>
            <w:tcW w:w="1144" w:type="pct"/>
            <w:vAlign w:val="center"/>
          </w:tcPr>
          <w:p w14:paraId="0820D982" w14:textId="71B1CAA3" w:rsidR="00D55FCD" w:rsidRPr="000E7BC7" w:rsidRDefault="00D55FCD" w:rsidP="00D55FCD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21,00</w:t>
            </w:r>
          </w:p>
        </w:tc>
      </w:tr>
      <w:tr w:rsidR="00D55FCD" w:rsidRPr="00F952F7" w14:paraId="0E42EFC7" w14:textId="77777777" w:rsidTr="00DF03C8">
        <w:trPr>
          <w:trHeight w:val="283"/>
        </w:trPr>
        <w:tc>
          <w:tcPr>
            <w:tcW w:w="3856" w:type="pct"/>
            <w:vAlign w:val="center"/>
          </w:tcPr>
          <w:p w14:paraId="47890C98" w14:textId="77777777" w:rsidR="00D55FCD" w:rsidRPr="000E7BC7" w:rsidRDefault="00D55FCD" w:rsidP="00D55FCD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144" w:type="pct"/>
            <w:vAlign w:val="center"/>
          </w:tcPr>
          <w:p w14:paraId="6FB5030D" w14:textId="41133F69" w:rsidR="00D55FCD" w:rsidRPr="000E7BC7" w:rsidRDefault="00D55FCD" w:rsidP="00D55FCD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6"/>
              </w:rPr>
              <w:t>+16,0</w:t>
            </w:r>
          </w:p>
        </w:tc>
      </w:tr>
      <w:tr w:rsidR="00D55FCD" w:rsidRPr="00F952F7" w14:paraId="2518123F" w14:textId="77777777" w:rsidTr="00DF03C8">
        <w:trPr>
          <w:trHeight w:val="283"/>
        </w:trPr>
        <w:tc>
          <w:tcPr>
            <w:tcW w:w="3856" w:type="pct"/>
            <w:vAlign w:val="center"/>
          </w:tcPr>
          <w:p w14:paraId="38F5680E" w14:textId="77777777" w:rsidR="00D55FCD" w:rsidRPr="000E7BC7" w:rsidRDefault="00D55FCD" w:rsidP="00D55FCD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 w:rsidRPr="000E7BC7">
              <w:rPr>
                <w:rFonts w:ascii="Arial" w:hAnsi="Arial" w:cs="Arial"/>
                <w:b/>
                <w:sz w:val="18"/>
                <w:szCs w:val="16"/>
              </w:rPr>
              <w:t xml:space="preserve">Büroflächenbestand </w:t>
            </w:r>
            <w:r>
              <w:rPr>
                <w:rFonts w:ascii="Arial" w:hAnsi="Arial" w:cs="Arial"/>
                <w:sz w:val="18"/>
                <w:szCs w:val="16"/>
              </w:rPr>
              <w:t>[</w:t>
            </w:r>
            <w:r w:rsidRPr="000E7BC7">
              <w:rPr>
                <w:rFonts w:ascii="Arial" w:hAnsi="Arial" w:cs="Arial"/>
                <w:sz w:val="18"/>
                <w:szCs w:val="16"/>
              </w:rPr>
              <w:t>Mio. m²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144" w:type="pct"/>
            <w:vAlign w:val="center"/>
          </w:tcPr>
          <w:p w14:paraId="39A5B4DB" w14:textId="01B6C8B2" w:rsidR="00D55FCD" w:rsidRPr="000E7BC7" w:rsidRDefault="00D55FCD" w:rsidP="00D55FCD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14,1</w:t>
            </w:r>
          </w:p>
        </w:tc>
      </w:tr>
      <w:tr w:rsidR="00D55FCD" w:rsidRPr="00F952F7" w14:paraId="5213204C" w14:textId="77777777" w:rsidTr="00DF03C8">
        <w:trPr>
          <w:trHeight w:val="283"/>
        </w:trPr>
        <w:tc>
          <w:tcPr>
            <w:tcW w:w="3856" w:type="pct"/>
            <w:vAlign w:val="center"/>
          </w:tcPr>
          <w:p w14:paraId="2780C8D0" w14:textId="77777777" w:rsidR="00D55FCD" w:rsidRPr="000E7BC7" w:rsidRDefault="00D55FCD" w:rsidP="00D55FCD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 w:rsidRPr="000E7BC7">
              <w:rPr>
                <w:rFonts w:ascii="Arial" w:hAnsi="Arial" w:cs="Arial"/>
                <w:b/>
                <w:sz w:val="18"/>
                <w:szCs w:val="16"/>
              </w:rPr>
              <w:t>Leerstand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 xml:space="preserve"> inkl</w:t>
            </w:r>
            <w:r w:rsidRPr="00CE0BB9">
              <w:rPr>
                <w:rFonts w:ascii="Arial" w:hAnsi="Arial" w:cs="Arial"/>
                <w:sz w:val="18"/>
                <w:szCs w:val="16"/>
              </w:rPr>
              <w:t>. Untermietflächen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>[</w:t>
            </w:r>
            <w:r w:rsidRPr="000E7BC7">
              <w:rPr>
                <w:rFonts w:ascii="Arial" w:hAnsi="Arial" w:cs="Arial"/>
                <w:sz w:val="18"/>
                <w:szCs w:val="16"/>
              </w:rPr>
              <w:t>m²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144" w:type="pct"/>
            <w:vAlign w:val="center"/>
          </w:tcPr>
          <w:p w14:paraId="12A4A9CF" w14:textId="541B6F9F" w:rsidR="00D55FCD" w:rsidRPr="000E7BC7" w:rsidRDefault="00D55FCD" w:rsidP="00D55FCD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561.200</w:t>
            </w:r>
          </w:p>
        </w:tc>
      </w:tr>
      <w:tr w:rsidR="00D55FCD" w:rsidRPr="00F952F7" w14:paraId="64C1EF13" w14:textId="77777777" w:rsidTr="00DF03C8">
        <w:trPr>
          <w:trHeight w:val="283"/>
        </w:trPr>
        <w:tc>
          <w:tcPr>
            <w:tcW w:w="3856" w:type="pct"/>
            <w:vAlign w:val="center"/>
          </w:tcPr>
          <w:p w14:paraId="42CAE2FE" w14:textId="77777777" w:rsidR="00D55FCD" w:rsidRPr="000E7BC7" w:rsidRDefault="00D55FCD" w:rsidP="00D55FCD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144" w:type="pct"/>
            <w:vAlign w:val="center"/>
          </w:tcPr>
          <w:p w14:paraId="7C730CE0" w14:textId="04BEA454" w:rsidR="00D55FCD" w:rsidRPr="000E7BC7" w:rsidRDefault="00D55FCD" w:rsidP="00D55FCD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6"/>
              </w:rPr>
              <w:t>+4,4</w:t>
            </w:r>
          </w:p>
        </w:tc>
      </w:tr>
      <w:tr w:rsidR="00D55FCD" w:rsidRPr="00F952F7" w14:paraId="40CB2D96" w14:textId="77777777" w:rsidTr="00DF03C8">
        <w:trPr>
          <w:trHeight w:val="283"/>
        </w:trPr>
        <w:tc>
          <w:tcPr>
            <w:tcW w:w="3856" w:type="pct"/>
            <w:vAlign w:val="center"/>
          </w:tcPr>
          <w:p w14:paraId="7EFD95EC" w14:textId="77777777" w:rsidR="00D55FCD" w:rsidRPr="000E7BC7" w:rsidRDefault="00D55FCD" w:rsidP="00D55FCD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6"/>
              </w:rPr>
              <w:t>Leerstandsquote</w:t>
            </w:r>
            <w:proofErr w:type="spellEnd"/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>inkl</w:t>
            </w:r>
            <w:r w:rsidRPr="00CE0BB9">
              <w:rPr>
                <w:rFonts w:ascii="Arial" w:hAnsi="Arial" w:cs="Arial"/>
                <w:sz w:val="18"/>
                <w:szCs w:val="16"/>
              </w:rPr>
              <w:t>. Untermietflächen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144" w:type="pct"/>
            <w:vAlign w:val="center"/>
          </w:tcPr>
          <w:p w14:paraId="616D7FC2" w14:textId="087CB0A4" w:rsidR="00D55FCD" w:rsidRPr="000E7BC7" w:rsidRDefault="00D55FCD" w:rsidP="00D55FCD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6"/>
              </w:rPr>
              <w:t>4,0</w:t>
            </w:r>
          </w:p>
        </w:tc>
      </w:tr>
      <w:tr w:rsidR="00D55FCD" w:rsidRPr="00F952F7" w14:paraId="5E4D6219" w14:textId="77777777" w:rsidTr="00DF03C8">
        <w:trPr>
          <w:trHeight w:val="283"/>
        </w:trPr>
        <w:tc>
          <w:tcPr>
            <w:tcW w:w="3856" w:type="pct"/>
            <w:tcBorders>
              <w:bottom w:val="single" w:sz="4" w:space="0" w:color="auto"/>
            </w:tcBorders>
            <w:vAlign w:val="center"/>
          </w:tcPr>
          <w:p w14:paraId="4DA0B3D9" w14:textId="218F64F9" w:rsidR="00D55FCD" w:rsidRPr="000E7BC7" w:rsidRDefault="0012774D" w:rsidP="00D55FCD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Fertigstellungen 2023</w:t>
            </w:r>
            <w:r w:rsidR="00D55FCD">
              <w:rPr>
                <w:rFonts w:ascii="Arial" w:hAnsi="Arial" w:cs="Arial"/>
                <w:b/>
                <w:bCs/>
                <w:sz w:val="18"/>
                <w:szCs w:val="16"/>
              </w:rPr>
              <w:t>+</w:t>
            </w:r>
            <w:r w:rsidR="00D55FCD" w:rsidRPr="000E7BC7">
              <w:rPr>
                <w:rFonts w:ascii="Arial" w:hAnsi="Arial" w:cs="Arial"/>
                <w:b/>
                <w:bCs/>
                <w:sz w:val="18"/>
                <w:szCs w:val="16"/>
              </w:rPr>
              <w:t>202</w:t>
            </w:r>
            <w:r>
              <w:rPr>
                <w:rFonts w:ascii="Arial" w:hAnsi="Arial" w:cs="Arial"/>
                <w:b/>
                <w:bCs/>
                <w:sz w:val="18"/>
                <w:szCs w:val="16"/>
              </w:rPr>
              <w:t>4</w:t>
            </w:r>
            <w:r w:rsidR="00D55FCD" w:rsidRPr="000E7BC7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 </w:t>
            </w:r>
            <w:r w:rsidR="00D55FCD">
              <w:rPr>
                <w:rFonts w:ascii="Arial" w:hAnsi="Arial" w:cs="Arial"/>
                <w:sz w:val="18"/>
                <w:szCs w:val="16"/>
              </w:rPr>
              <w:t>[</w:t>
            </w:r>
            <w:r w:rsidR="00D55FCD" w:rsidRPr="000E7BC7">
              <w:rPr>
                <w:rFonts w:ascii="Arial" w:hAnsi="Arial" w:cs="Arial"/>
                <w:sz w:val="18"/>
                <w:szCs w:val="16"/>
              </w:rPr>
              <w:t>m²</w:t>
            </w:r>
            <w:r w:rsidR="00D55FCD"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144" w:type="pct"/>
            <w:tcBorders>
              <w:bottom w:val="single" w:sz="4" w:space="0" w:color="auto"/>
            </w:tcBorders>
            <w:vAlign w:val="center"/>
          </w:tcPr>
          <w:p w14:paraId="29207C4D" w14:textId="4907E8BC" w:rsidR="00D55FCD" w:rsidRPr="000E7BC7" w:rsidRDefault="0012774D" w:rsidP="00D55FCD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44</w:t>
            </w:r>
            <w:r w:rsidR="00D55FCD">
              <w:rPr>
                <w:rFonts w:ascii="Arial" w:hAnsi="Arial" w:cs="Arial"/>
                <w:sz w:val="18"/>
                <w:szCs w:val="16"/>
              </w:rPr>
              <w:t>0</w:t>
            </w:r>
            <w:r w:rsidR="00D55FCD" w:rsidRPr="00013842">
              <w:rPr>
                <w:rFonts w:ascii="Arial" w:hAnsi="Arial" w:cs="Arial"/>
                <w:sz w:val="18"/>
                <w:szCs w:val="16"/>
              </w:rPr>
              <w:t>.000</w:t>
            </w:r>
          </w:p>
        </w:tc>
      </w:tr>
      <w:tr w:rsidR="00D55FCD" w:rsidRPr="00F952F7" w14:paraId="39ED958F" w14:textId="77777777" w:rsidTr="00DF03C8">
        <w:trPr>
          <w:trHeight w:val="283"/>
        </w:trPr>
        <w:tc>
          <w:tcPr>
            <w:tcW w:w="3856" w:type="pct"/>
            <w:tcBorders>
              <w:bottom w:val="single" w:sz="4" w:space="0" w:color="auto"/>
            </w:tcBorders>
            <w:vAlign w:val="center"/>
          </w:tcPr>
          <w:p w14:paraId="59B947E6" w14:textId="77777777" w:rsidR="00D55FCD" w:rsidRPr="000E7BC7" w:rsidRDefault="00D55FCD" w:rsidP="00D55FCD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Vorvermietungsquote </w:t>
            </w:r>
            <w:r>
              <w:rPr>
                <w:rFonts w:ascii="Arial" w:hAnsi="Arial" w:cs="Arial"/>
                <w:sz w:val="18"/>
                <w:szCs w:val="16"/>
              </w:rPr>
              <w:t>[</w:t>
            </w:r>
            <w:r w:rsidRPr="000E7BC7">
              <w:rPr>
                <w:rFonts w:ascii="Arial" w:hAnsi="Arial" w:cs="Arial"/>
                <w:sz w:val="18"/>
                <w:szCs w:val="16"/>
              </w:rPr>
              <w:t>%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144" w:type="pct"/>
            <w:tcBorders>
              <w:bottom w:val="single" w:sz="4" w:space="0" w:color="auto"/>
            </w:tcBorders>
            <w:vAlign w:val="center"/>
          </w:tcPr>
          <w:p w14:paraId="34083532" w14:textId="0D8D2F56" w:rsidR="00D55FCD" w:rsidRPr="000E7BC7" w:rsidRDefault="0012774D" w:rsidP="00D55FCD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6"/>
              </w:rPr>
              <w:t>65</w:t>
            </w:r>
          </w:p>
        </w:tc>
      </w:tr>
    </w:tbl>
    <w:p w14:paraId="2776974B" w14:textId="66180ABB" w:rsidR="001533C6" w:rsidRDefault="001533C6" w:rsidP="001533C6">
      <w:pPr>
        <w:spacing w:after="0"/>
        <w:rPr>
          <w:rFonts w:ascii="Arial" w:hAnsi="Arial" w:cs="Arial"/>
          <w:b/>
          <w:sz w:val="20"/>
          <w:szCs w:val="20"/>
        </w:rPr>
      </w:pPr>
    </w:p>
    <w:p w14:paraId="0B96EC8B" w14:textId="77777777" w:rsidR="001533C6" w:rsidRDefault="001533C6" w:rsidP="001533C6">
      <w:pPr>
        <w:spacing w:after="0"/>
        <w:rPr>
          <w:rFonts w:ascii="Arial" w:hAnsi="Arial" w:cs="Arial"/>
          <w:b/>
          <w:sz w:val="20"/>
          <w:szCs w:val="20"/>
        </w:rPr>
      </w:pPr>
    </w:p>
    <w:p w14:paraId="7C5FA7AA" w14:textId="77777777" w:rsidR="00123E01" w:rsidRDefault="00123E01" w:rsidP="001533C6">
      <w:pPr>
        <w:spacing w:after="0"/>
        <w:rPr>
          <w:rFonts w:ascii="Arial" w:hAnsi="Arial" w:cs="Arial"/>
          <w:b/>
          <w:sz w:val="20"/>
          <w:szCs w:val="20"/>
        </w:rPr>
      </w:pPr>
    </w:p>
    <w:p w14:paraId="034C0035" w14:textId="77777777" w:rsidR="00123E01" w:rsidRDefault="00123E01" w:rsidP="001533C6">
      <w:pPr>
        <w:spacing w:after="0"/>
        <w:rPr>
          <w:rFonts w:ascii="Arial" w:hAnsi="Arial" w:cs="Arial"/>
          <w:b/>
          <w:sz w:val="20"/>
          <w:szCs w:val="20"/>
        </w:rPr>
      </w:pPr>
    </w:p>
    <w:p w14:paraId="45388B5A" w14:textId="7EC13AFB" w:rsidR="001533C6" w:rsidRDefault="001533C6" w:rsidP="001533C6">
      <w:pPr>
        <w:spacing w:after="0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Ausgewählte bekannte Top-Abschlüsse | Büro</w:t>
      </w:r>
      <w:r w:rsidR="00EB2E4B">
        <w:rPr>
          <w:rFonts w:ascii="Arial" w:hAnsi="Arial" w:cs="Arial"/>
          <w:b/>
          <w:sz w:val="20"/>
          <w:szCs w:val="20"/>
        </w:rPr>
        <w:t>vermietungs</w:t>
      </w:r>
      <w:r>
        <w:rPr>
          <w:rFonts w:ascii="Arial" w:hAnsi="Arial" w:cs="Arial"/>
          <w:b/>
          <w:sz w:val="20"/>
          <w:szCs w:val="20"/>
        </w:rPr>
        <w:t>markt Hamburg | 1.</w:t>
      </w:r>
      <w:r w:rsidR="00DA196C">
        <w:rPr>
          <w:rFonts w:ascii="Arial" w:hAnsi="Arial" w:cs="Arial"/>
          <w:b/>
          <w:sz w:val="20"/>
          <w:szCs w:val="20"/>
        </w:rPr>
        <w:t>-4</w:t>
      </w:r>
      <w:r w:rsidR="00EB2E4B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Quartal 2022</w:t>
      </w:r>
    </w:p>
    <w:tbl>
      <w:tblPr>
        <w:tblStyle w:val="Tabellenraster"/>
        <w:tblpPr w:leftFromText="141" w:rightFromText="141" w:vertAnchor="text" w:horzAnchor="margin" w:tblpXSpec="center" w:tblpY="218"/>
        <w:tblW w:w="9634" w:type="dxa"/>
        <w:jc w:val="center"/>
        <w:tblLook w:val="04A0" w:firstRow="1" w:lastRow="0" w:firstColumn="1" w:lastColumn="0" w:noHBand="0" w:noVBand="1"/>
      </w:tblPr>
      <w:tblGrid>
        <w:gridCol w:w="2405"/>
        <w:gridCol w:w="2410"/>
        <w:gridCol w:w="2693"/>
        <w:gridCol w:w="1294"/>
        <w:gridCol w:w="832"/>
      </w:tblGrid>
      <w:tr w:rsidR="006C77F1" w:rsidRPr="0017364E" w14:paraId="60919A6D" w14:textId="77777777" w:rsidTr="0092297D">
        <w:trPr>
          <w:trHeight w:val="567"/>
          <w:jc w:val="center"/>
        </w:trPr>
        <w:tc>
          <w:tcPr>
            <w:tcW w:w="2405" w:type="dxa"/>
            <w:shd w:val="clear" w:color="auto" w:fill="000000" w:themeFill="text1"/>
            <w:vAlign w:val="center"/>
          </w:tcPr>
          <w:p w14:paraId="2546E44C" w14:textId="77777777" w:rsidR="001533C6" w:rsidRPr="001533C6" w:rsidRDefault="001533C6" w:rsidP="00045697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</w:pPr>
            <w:r w:rsidRPr="001533C6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Mieter / Eigennutzer (EN)</w:t>
            </w:r>
          </w:p>
          <w:p w14:paraId="2BB100F7" w14:textId="77777777" w:rsidR="001533C6" w:rsidRPr="001533C6" w:rsidRDefault="001533C6" w:rsidP="00045697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2410" w:type="dxa"/>
            <w:shd w:val="clear" w:color="auto" w:fill="000000" w:themeFill="text1"/>
            <w:vAlign w:val="center"/>
          </w:tcPr>
          <w:p w14:paraId="407ED6E7" w14:textId="77777777" w:rsidR="001533C6" w:rsidRPr="001533C6" w:rsidRDefault="001533C6" w:rsidP="00045697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</w:pPr>
            <w:r w:rsidRPr="001533C6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Objekt / Projekt</w:t>
            </w:r>
          </w:p>
          <w:p w14:paraId="5D072738" w14:textId="77777777" w:rsidR="001533C6" w:rsidRPr="001533C6" w:rsidRDefault="001533C6" w:rsidP="00045697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2693" w:type="dxa"/>
            <w:shd w:val="clear" w:color="auto" w:fill="000000" w:themeFill="text1"/>
            <w:vAlign w:val="center"/>
          </w:tcPr>
          <w:p w14:paraId="76787E3C" w14:textId="77777777" w:rsidR="001533C6" w:rsidRPr="001533C6" w:rsidRDefault="001533C6" w:rsidP="00045697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</w:pPr>
            <w:r w:rsidRPr="001533C6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Straße Nr.</w:t>
            </w:r>
          </w:p>
          <w:p w14:paraId="078FBD69" w14:textId="77777777" w:rsidR="001533C6" w:rsidRPr="001533C6" w:rsidRDefault="001533C6" w:rsidP="00045697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294" w:type="dxa"/>
            <w:shd w:val="clear" w:color="auto" w:fill="000000" w:themeFill="text1"/>
            <w:vAlign w:val="center"/>
          </w:tcPr>
          <w:p w14:paraId="30621121" w14:textId="77777777" w:rsidR="001533C6" w:rsidRPr="001533C6" w:rsidRDefault="001533C6" w:rsidP="00045697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</w:pPr>
            <w:r w:rsidRPr="001533C6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Teilmarkt</w:t>
            </w:r>
          </w:p>
          <w:p w14:paraId="3D37EA5E" w14:textId="77777777" w:rsidR="001533C6" w:rsidRPr="001533C6" w:rsidRDefault="001533C6" w:rsidP="00045697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832" w:type="dxa"/>
            <w:shd w:val="clear" w:color="auto" w:fill="000000" w:themeFill="text1"/>
            <w:vAlign w:val="center"/>
          </w:tcPr>
          <w:p w14:paraId="2526E7A6" w14:textId="77777777" w:rsidR="001533C6" w:rsidRPr="001533C6" w:rsidRDefault="001533C6" w:rsidP="00045697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</w:pPr>
            <w:r w:rsidRPr="001533C6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 xml:space="preserve">Fläche </w:t>
            </w:r>
            <w:r w:rsidRPr="001533C6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br/>
            </w:r>
            <w:r w:rsidRPr="001533C6">
              <w:rPr>
                <w:rFonts w:ascii="Arial" w:hAnsi="Arial" w:cs="Arial"/>
                <w:color w:val="FFFFFF" w:themeColor="background1"/>
                <w:sz w:val="18"/>
                <w:szCs w:val="16"/>
              </w:rPr>
              <w:t>[ca. m²]</w:t>
            </w:r>
          </w:p>
        </w:tc>
      </w:tr>
      <w:tr w:rsidR="00CD4A02" w:rsidRPr="0017364E" w14:paraId="4F113D36" w14:textId="77777777" w:rsidTr="00DA196C">
        <w:trPr>
          <w:trHeight w:val="56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2E489964" w14:textId="5889DEFA" w:rsidR="00CD4A02" w:rsidRDefault="00CD4A02" w:rsidP="000456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Dataport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14:paraId="323154EA" w14:textId="68B3780D" w:rsidR="00CD4A02" w:rsidRDefault="00CD4A02" w:rsidP="0004569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„Hanse Center“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99368B4" w14:textId="2B23C795" w:rsidR="00CD4A02" w:rsidRPr="004D3D75" w:rsidRDefault="00CD4A02" w:rsidP="0092297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D75">
              <w:rPr>
                <w:rFonts w:ascii="Arial" w:hAnsi="Arial" w:cs="Arial"/>
                <w:color w:val="000000"/>
                <w:sz w:val="16"/>
                <w:szCs w:val="16"/>
              </w:rPr>
              <w:t>Wikingerweg 1,</w:t>
            </w:r>
            <w:r w:rsidR="004D3D75" w:rsidRPr="004D3D7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D3D75" w:rsidRPr="004D3D75">
              <w:rPr>
                <w:rFonts w:ascii="Arial" w:hAnsi="Arial" w:cs="Arial"/>
                <w:bCs/>
                <w:sz w:val="16"/>
                <w:szCs w:val="16"/>
              </w:rPr>
              <w:t xml:space="preserve">Normannenweg 25, 27, 29, </w:t>
            </w:r>
            <w:proofErr w:type="spellStart"/>
            <w:r w:rsidR="004D3D75" w:rsidRPr="004D3D75">
              <w:rPr>
                <w:rFonts w:ascii="Arial" w:hAnsi="Arial" w:cs="Arial"/>
                <w:bCs/>
                <w:sz w:val="16"/>
                <w:szCs w:val="16"/>
              </w:rPr>
              <w:t>Eiffestraße</w:t>
            </w:r>
            <w:proofErr w:type="spellEnd"/>
            <w:r w:rsidR="004D3D75" w:rsidRPr="004D3D75">
              <w:rPr>
                <w:rFonts w:ascii="Arial" w:hAnsi="Arial" w:cs="Arial"/>
                <w:bCs/>
                <w:sz w:val="16"/>
                <w:szCs w:val="16"/>
              </w:rPr>
              <w:t xml:space="preserve"> 26, 28, 30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1724971D" w14:textId="5255136A" w:rsidR="00CD4A02" w:rsidRDefault="00CD4A02" w:rsidP="0004569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City Süd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71C5DF37" w14:textId="55F2EA5A" w:rsidR="00CD4A02" w:rsidRDefault="00CD4A02" w:rsidP="008A658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</w:t>
            </w:r>
            <w:r w:rsidR="008A6585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</w:tr>
      <w:tr w:rsidR="006C77F1" w:rsidRPr="0017364E" w14:paraId="77DBE2C5" w14:textId="77777777" w:rsidTr="0092297D">
        <w:trPr>
          <w:trHeight w:val="56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CDE409B" w14:textId="764BF4B7" w:rsidR="00276FB2" w:rsidRPr="006C77F1" w:rsidRDefault="00A14078" w:rsidP="000456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Hamburger Sparkasse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616190" w14:textId="2B5C2FF8" w:rsidR="00276FB2" w:rsidRPr="006C77F1" w:rsidRDefault="00A14078" w:rsidP="0004569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„Deutschlandhaus“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3E89055" w14:textId="256D4582" w:rsidR="00276FB2" w:rsidRPr="006C77F1" w:rsidRDefault="00A14078" w:rsidP="0004569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Dammtorstraße 1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0BF5B724" w14:textId="7582D84E" w:rsidR="00276FB2" w:rsidRPr="006C77F1" w:rsidRDefault="00A14078" w:rsidP="0004569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6C7FA4A3" w14:textId="68A5C8C5" w:rsidR="00276FB2" w:rsidRPr="006C77F1" w:rsidRDefault="00A14078" w:rsidP="004D3D7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30.800</w:t>
            </w:r>
            <w:r w:rsidR="00276FB2" w:rsidRPr="006C77F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A14078" w:rsidRPr="006E2677" w14:paraId="155379B5" w14:textId="77777777" w:rsidTr="0092297D">
        <w:trPr>
          <w:trHeight w:val="56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9978C96" w14:textId="5EA77D20" w:rsidR="00A14078" w:rsidRPr="006C77F1" w:rsidRDefault="00A14078" w:rsidP="00A14078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A14078">
              <w:rPr>
                <w:rFonts w:ascii="Arial" w:hAnsi="Arial" w:cs="Arial"/>
                <w:sz w:val="20"/>
                <w:szCs w:val="20"/>
              </w:rPr>
              <w:t>VTG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5F93B6B" w14:textId="142E7DDC" w:rsidR="00A14078" w:rsidRPr="0027363B" w:rsidRDefault="00A14078" w:rsidP="00A1407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078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„Green Innovation Lab“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5696B69" w14:textId="59B96D05" w:rsidR="00A14078" w:rsidRPr="00A14078" w:rsidRDefault="00A14078" w:rsidP="00A1407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Versmannstraße, „</w:t>
            </w:r>
            <w:r w:rsidRPr="006C77F1">
              <w:rPr>
                <w:rFonts w:ascii="Arial" w:hAnsi="Arial" w:cs="Arial"/>
                <w:color w:val="000000"/>
                <w:sz w:val="20"/>
                <w:szCs w:val="20"/>
              </w:rPr>
              <w:t>Elbbrückenquartier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484A786E" w14:textId="204C1827" w:rsidR="00A14078" w:rsidRPr="006C77F1" w:rsidRDefault="00A14078" w:rsidP="00A1407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C77F1">
              <w:rPr>
                <w:rFonts w:ascii="Arial" w:hAnsi="Arial" w:cs="Arial"/>
                <w:color w:val="000000"/>
                <w:sz w:val="20"/>
                <w:szCs w:val="20"/>
              </w:rPr>
              <w:t>HafenCity</w:t>
            </w:r>
            <w:proofErr w:type="spellEnd"/>
          </w:p>
        </w:tc>
        <w:tc>
          <w:tcPr>
            <w:tcW w:w="832" w:type="dxa"/>
            <w:shd w:val="clear" w:color="auto" w:fill="auto"/>
            <w:vAlign w:val="center"/>
          </w:tcPr>
          <w:p w14:paraId="6BFAF344" w14:textId="245992D6" w:rsidR="00A14078" w:rsidRPr="006C77F1" w:rsidRDefault="00A14078" w:rsidP="004D3D75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7F1">
              <w:rPr>
                <w:rFonts w:ascii="Arial" w:hAnsi="Arial" w:cs="Arial"/>
                <w:color w:val="000000"/>
                <w:sz w:val="20"/>
                <w:szCs w:val="20"/>
              </w:rPr>
              <w:t xml:space="preserve">11.500 </w:t>
            </w:r>
          </w:p>
        </w:tc>
      </w:tr>
      <w:tr w:rsidR="006C77F1" w:rsidRPr="0017364E" w14:paraId="10468498" w14:textId="77777777" w:rsidTr="0092297D">
        <w:trPr>
          <w:trHeight w:val="56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E70CDED" w14:textId="3641FFEF" w:rsidR="00276FB2" w:rsidRPr="006C77F1" w:rsidRDefault="00423E19" w:rsidP="00423E19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423E19">
              <w:rPr>
                <w:rFonts w:ascii="Arial" w:hAnsi="Arial" w:cs="Arial"/>
                <w:sz w:val="20"/>
                <w:szCs w:val="20"/>
              </w:rPr>
              <w:t>Kasse.Hamburg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14:paraId="0898C748" w14:textId="5E1DCFB6" w:rsidR="00276FB2" w:rsidRPr="006C77F1" w:rsidRDefault="000E3623" w:rsidP="0004569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47">
              <w:rPr>
                <w:rFonts w:ascii="Arial" w:hAnsi="Arial" w:cs="Arial"/>
                <w:sz w:val="20"/>
                <w:szCs w:val="20"/>
              </w:rPr>
              <w:t>Bestandsgebäude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821C1E3" w14:textId="11105D4A" w:rsidR="00276FB2" w:rsidRPr="006C77F1" w:rsidRDefault="00423E19" w:rsidP="000456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Gasstraße 27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72180C29" w14:textId="3E4033BD" w:rsidR="00276FB2" w:rsidRPr="006C77F1" w:rsidRDefault="00423E19" w:rsidP="0027363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Bahrenfeld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1F9773E9" w14:textId="47E88090" w:rsidR="00276FB2" w:rsidRPr="0027363B" w:rsidRDefault="00423E19" w:rsidP="004D3D75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8.900</w:t>
            </w:r>
          </w:p>
        </w:tc>
      </w:tr>
      <w:tr w:rsidR="004D3D75" w:rsidRPr="0017364E" w14:paraId="234EA95A" w14:textId="77777777" w:rsidTr="00DA196C">
        <w:trPr>
          <w:trHeight w:val="56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7C59719D" w14:textId="0EF32687" w:rsidR="004D3D75" w:rsidRPr="006C77F1" w:rsidRDefault="004D3D75" w:rsidP="004D3D7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3687">
              <w:rPr>
                <w:rFonts w:ascii="Arial" w:hAnsi="Arial" w:cs="Arial"/>
                <w:color w:val="000000"/>
                <w:sz w:val="20"/>
                <w:szCs w:val="20"/>
              </w:rPr>
              <w:t>Reemtsma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E688F4C" w14:textId="7644CAC0" w:rsidR="004D3D75" w:rsidRPr="006C77F1" w:rsidRDefault="004D3D75" w:rsidP="004D3D7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r w:rsidRPr="00E53687">
              <w:rPr>
                <w:rFonts w:ascii="Arial" w:hAnsi="Arial" w:cs="Arial"/>
                <w:color w:val="000000"/>
                <w:sz w:val="20"/>
                <w:szCs w:val="20"/>
              </w:rPr>
              <w:t>Marzipanfabrik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C4E0271" w14:textId="04315676" w:rsidR="004D3D75" w:rsidRPr="006C77F1" w:rsidRDefault="004D3D75" w:rsidP="004D3D7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53687">
              <w:rPr>
                <w:rFonts w:ascii="Arial" w:hAnsi="Arial" w:cs="Arial"/>
                <w:color w:val="000000"/>
                <w:sz w:val="20"/>
                <w:szCs w:val="20"/>
              </w:rPr>
              <w:t>Jürgen-Töpfer-Straße 50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37C08CDB" w14:textId="5B3D26DE" w:rsidR="004D3D75" w:rsidRPr="006C77F1" w:rsidRDefault="004D3D75" w:rsidP="004D3D75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Altona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70E8854C" w14:textId="79BAD729" w:rsidR="004D3D75" w:rsidRPr="006C77F1" w:rsidRDefault="004D3D75" w:rsidP="004D3D75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8.100</w:t>
            </w:r>
          </w:p>
        </w:tc>
      </w:tr>
    </w:tbl>
    <w:p w14:paraId="5AFC598B" w14:textId="77777777" w:rsidR="001533C6" w:rsidRDefault="001533C6" w:rsidP="001533C6">
      <w:pPr>
        <w:widowControl w:val="0"/>
        <w:spacing w:after="0"/>
        <w:rPr>
          <w:rFonts w:ascii="Arial" w:hAnsi="Arial" w:cs="Arial"/>
          <w:sz w:val="16"/>
          <w:szCs w:val="16"/>
        </w:rPr>
      </w:pPr>
    </w:p>
    <w:p w14:paraId="1E03FE05" w14:textId="3B93B317" w:rsidR="001533C6" w:rsidRDefault="00CD4CE5" w:rsidP="001533C6">
      <w:pPr>
        <w:spacing w:after="0" w:line="36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Deals aus jeweiligem Berichtsquartal sind grau hinterlegt</w:t>
      </w:r>
    </w:p>
    <w:p w14:paraId="6344DC72" w14:textId="77777777" w:rsidR="00CD4CE5" w:rsidRDefault="00CD4CE5" w:rsidP="001533C6">
      <w:pPr>
        <w:spacing w:after="0" w:line="360" w:lineRule="auto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73144B28" w14:textId="69B28EF2" w:rsidR="001533C6" w:rsidRPr="00A3554C" w:rsidRDefault="001533C6" w:rsidP="001533C6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Der </w:t>
      </w:r>
      <w:hyperlink r:id="rId9" w:history="1">
        <w:r w:rsidRPr="00DA196C">
          <w:rPr>
            <w:rStyle w:val="Hyperlink"/>
            <w:rFonts w:ascii="Arial" w:eastAsia="Arial" w:hAnsi="Arial" w:cs="Arial"/>
            <w:sz w:val="20"/>
            <w:szCs w:val="20"/>
          </w:rPr>
          <w:t xml:space="preserve">Marktbericht Bürovermietung Hamburg </w:t>
        </w:r>
        <w:r w:rsidR="00DA196C" w:rsidRPr="00DA196C">
          <w:rPr>
            <w:rStyle w:val="Hyperlink"/>
            <w:rFonts w:ascii="Arial" w:eastAsia="Arial" w:hAnsi="Arial" w:cs="Arial"/>
            <w:sz w:val="20"/>
            <w:szCs w:val="20"/>
          </w:rPr>
          <w:t>2022/Q4</w:t>
        </w:r>
      </w:hyperlink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steht in Kürze auf unserer Website zum Download bereit.</w:t>
      </w:r>
    </w:p>
    <w:p w14:paraId="351DF6B0" w14:textId="77777777" w:rsidR="00EB2E4B" w:rsidRDefault="00EB2E4B" w:rsidP="00EB2E4B">
      <w:pPr>
        <w:pStyle w:val="Kommentartext"/>
        <w:spacing w:after="0" w:line="360" w:lineRule="auto"/>
        <w:rPr>
          <w:rFonts w:ascii="Arial" w:hAnsi="Arial" w:cs="Arial"/>
        </w:rPr>
      </w:pPr>
    </w:p>
    <w:p w14:paraId="598D9D52" w14:textId="77777777" w:rsidR="00EB2E4B" w:rsidRPr="0090748B" w:rsidRDefault="00EB2E4B" w:rsidP="00EB2E4B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 w:rsidRPr="0090748B">
        <w:rPr>
          <w:rFonts w:ascii="Arial" w:hAnsi="Arial" w:cs="Arial"/>
          <w:b/>
          <w:sz w:val="16"/>
          <w:szCs w:val="16"/>
        </w:rPr>
        <w:t>Über Grossmann &amp; Berger</w:t>
      </w:r>
    </w:p>
    <w:p w14:paraId="28D93565" w14:textId="77777777" w:rsidR="00EB2E4B" w:rsidRPr="00521AA1" w:rsidRDefault="00EB2E4B" w:rsidP="00EB2E4B">
      <w:pPr>
        <w:spacing w:after="0" w:line="360" w:lineRule="auto"/>
        <w:rPr>
          <w:rFonts w:ascii="Arial" w:hAnsi="Arial" w:cs="Arial"/>
          <w:vanish/>
          <w:sz w:val="16"/>
          <w:szCs w:val="16"/>
          <w:specVanish/>
        </w:rPr>
      </w:pPr>
      <w:r w:rsidRPr="00521AA1">
        <w:rPr>
          <w:rFonts w:ascii="Arial" w:hAnsi="Arial" w:cs="Arial"/>
          <w:snapToGrid w:val="0"/>
          <w:sz w:val="16"/>
          <w:szCs w:val="16"/>
        </w:rPr>
        <w:t xml:space="preserve">Die </w:t>
      </w:r>
      <w:hyperlink r:id="rId10" w:history="1">
        <w:r w:rsidRPr="00521AA1">
          <w:rPr>
            <w:rStyle w:val="Hyperlink"/>
            <w:rFonts w:ascii="Arial" w:hAnsi="Arial" w:cs="Arial"/>
            <w:snapToGrid w:val="0"/>
            <w:sz w:val="16"/>
            <w:szCs w:val="16"/>
          </w:rPr>
          <w:t>Grossmann &amp; Berger GmbH</w:t>
        </w:r>
      </w:hyperlink>
      <w:r w:rsidRPr="00521AA1">
        <w:rPr>
          <w:rFonts w:ascii="Arial" w:hAnsi="Arial" w:cs="Arial"/>
          <w:snapToGrid w:val="0"/>
          <w:sz w:val="16"/>
          <w:szCs w:val="16"/>
        </w:rPr>
        <w:t xml:space="preserve"> gehört zu den führenden Immobiliendienstleistern für den Verkauf und die Vermietung von Gewerbe- und Wohn-Immobilien.</w:t>
      </w:r>
      <w:r>
        <w:rPr>
          <w:rFonts w:ascii="Arial" w:hAnsi="Arial" w:cs="Arial"/>
          <w:snapToGrid w:val="0"/>
          <w:sz w:val="16"/>
          <w:szCs w:val="16"/>
        </w:rPr>
        <w:t xml:space="preserve"> </w:t>
      </w:r>
      <w:r w:rsidRPr="00521AA1">
        <w:rPr>
          <w:rFonts w:ascii="Arial" w:hAnsi="Arial" w:cs="Arial"/>
          <w:snapToGrid w:val="0"/>
          <w:sz w:val="16"/>
          <w:szCs w:val="16"/>
        </w:rPr>
        <w:t xml:space="preserve">Den Hauptsitz in Hamburg miteingerechnet, unterhält das Unternehmen 22 Standorte. Hierüber ist Grossmann &amp; Berger flächendeckend im norddeutschen Markt präsent. Über die seit Mai 2021 zum Unternehmen gehörenden Gesellschaften </w:t>
      </w:r>
      <w:hyperlink r:id="rId11" w:history="1">
        <w:r w:rsidRPr="00521AA1">
          <w:rPr>
            <w:rStyle w:val="Hyperlink"/>
            <w:rFonts w:ascii="Arial" w:hAnsi="Arial" w:cs="Arial"/>
            <w:snapToGrid w:val="0"/>
            <w:sz w:val="16"/>
            <w:szCs w:val="16"/>
          </w:rPr>
          <w:t>E &amp; G Real Estate</w:t>
        </w:r>
      </w:hyperlink>
      <w:r w:rsidRPr="00521AA1">
        <w:rPr>
          <w:rFonts w:ascii="Arial" w:hAnsi="Arial" w:cs="Arial"/>
          <w:snapToGrid w:val="0"/>
          <w:sz w:val="16"/>
          <w:szCs w:val="16"/>
        </w:rPr>
        <w:t xml:space="preserve"> und </w:t>
      </w:r>
      <w:hyperlink r:id="rId12" w:history="1">
        <w:r w:rsidRPr="00521AA1">
          <w:rPr>
            <w:rStyle w:val="Hyperlink"/>
            <w:rFonts w:ascii="Arial" w:hAnsi="Arial" w:cs="Arial"/>
            <w:snapToGrid w:val="0"/>
            <w:sz w:val="16"/>
            <w:szCs w:val="16"/>
          </w:rPr>
          <w:t>E &amp; G Private Immobilien</w:t>
        </w:r>
      </w:hyperlink>
      <w:r w:rsidRPr="00521AA1">
        <w:rPr>
          <w:rFonts w:ascii="Arial" w:hAnsi="Arial" w:cs="Arial"/>
          <w:snapToGrid w:val="0"/>
          <w:sz w:val="16"/>
          <w:szCs w:val="16"/>
        </w:rPr>
        <w:t xml:space="preserve"> ist Grossmann &amp; Berger auch in den südlichen Metropolregionen Stuttgart und München vertreten.</w:t>
      </w:r>
      <w:r>
        <w:rPr>
          <w:rFonts w:ascii="Arial" w:hAnsi="Arial" w:cs="Arial"/>
          <w:snapToGrid w:val="0"/>
          <w:sz w:val="16"/>
          <w:szCs w:val="16"/>
        </w:rPr>
        <w:t xml:space="preserve"> </w:t>
      </w:r>
      <w:r w:rsidRPr="00521AA1">
        <w:rPr>
          <w:rFonts w:ascii="Arial" w:hAnsi="Arial" w:cs="Arial"/>
          <w:snapToGrid w:val="0"/>
          <w:sz w:val="16"/>
          <w:szCs w:val="16"/>
        </w:rPr>
        <w:t>Rund 240 Mitarbeiter decken mit ihrer umfassenden Immobilienkompetenz das gesamte Branchen-Dienstleistungsspektrum ab. Bei ihrer Tätigkeit können sie auf mehr als 85 Jahre Unternehmenstradition zurückgreifen.</w:t>
      </w:r>
      <w:r>
        <w:rPr>
          <w:rFonts w:ascii="Arial" w:hAnsi="Arial" w:cs="Arial"/>
          <w:snapToGrid w:val="0"/>
          <w:sz w:val="16"/>
          <w:szCs w:val="16"/>
        </w:rPr>
        <w:t xml:space="preserve"> </w:t>
      </w:r>
      <w:r w:rsidRPr="00521AA1">
        <w:rPr>
          <w:rFonts w:ascii="Arial" w:hAnsi="Arial" w:cs="Arial"/>
          <w:sz w:val="16"/>
          <w:szCs w:val="16"/>
        </w:rPr>
        <w:t xml:space="preserve">Grossmann &amp; Berger ist ein Beteiligungsunternehmen der HASPA-Gruppe und Gründungsmitglied des deutschlandweiten Gewerbeimmobiliennetzwerks </w:t>
      </w:r>
      <w:hyperlink r:id="rId13" w:history="1">
        <w:r w:rsidRPr="00521AA1">
          <w:rPr>
            <w:rStyle w:val="Hyperlink"/>
            <w:rFonts w:ascii="Arial" w:hAnsi="Arial" w:cs="Arial"/>
            <w:sz w:val="16"/>
            <w:szCs w:val="16"/>
          </w:rPr>
          <w:t>German Property Partners</w:t>
        </w:r>
      </w:hyperlink>
      <w:r w:rsidRPr="00521AA1">
        <w:rPr>
          <w:rFonts w:ascii="Arial" w:hAnsi="Arial" w:cs="Arial"/>
          <w:sz w:val="16"/>
          <w:szCs w:val="16"/>
        </w:rPr>
        <w:t xml:space="preserve"> (GPP).</w:t>
      </w:r>
    </w:p>
    <w:p w14:paraId="2FE23F08" w14:textId="77777777" w:rsidR="00EB2E4B" w:rsidRPr="00521AA1" w:rsidRDefault="00EB2E4B" w:rsidP="00EB2E4B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1598D97F" w14:textId="77777777" w:rsidR="00EB2E4B" w:rsidRDefault="00EB2E4B" w:rsidP="00EB2E4B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1E85C204" w14:textId="2DBF9C79" w:rsidR="00503D8C" w:rsidRPr="00EB2E4B" w:rsidRDefault="00EB2E4B" w:rsidP="00EB2E4B">
      <w:pPr>
        <w:spacing w:after="0" w:line="36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225C9">
        <w:rPr>
          <w:rFonts w:ascii="Arial" w:hAnsi="Arial" w:cs="Arial"/>
          <w:sz w:val="16"/>
          <w:szCs w:val="16"/>
        </w:rPr>
        <w:lastRenderedPageBreak/>
        <w:t xml:space="preserve">Die </w:t>
      </w:r>
      <w:hyperlink r:id="rId14" w:history="1">
        <w:r w:rsidRPr="006225C9">
          <w:rPr>
            <w:rStyle w:val="Hyperlink"/>
            <w:rFonts w:ascii="Arial" w:hAnsi="Arial" w:cs="Arial"/>
            <w:sz w:val="16"/>
            <w:szCs w:val="16"/>
          </w:rPr>
          <w:t>Datenschutzrichtlinie</w:t>
        </w:r>
      </w:hyperlink>
      <w:r w:rsidRPr="006225C9">
        <w:rPr>
          <w:rFonts w:ascii="Arial" w:hAnsi="Arial" w:cs="Arial"/>
          <w:sz w:val="16"/>
          <w:szCs w:val="16"/>
        </w:rPr>
        <w:t xml:space="preserve"> von Grossmann &amp; Berger finden Sie auf unserer Website. Hier finden Sie auch unsere </w:t>
      </w:r>
      <w:hyperlink r:id="rId15" w:history="1">
        <w:r w:rsidRPr="006225C9">
          <w:rPr>
            <w:rStyle w:val="Hyperlink"/>
            <w:rFonts w:ascii="Arial" w:hAnsi="Arial" w:cs="Arial"/>
            <w:sz w:val="16"/>
            <w:szCs w:val="16"/>
          </w:rPr>
          <w:t>Pressemappe</w:t>
        </w:r>
      </w:hyperlink>
      <w:r w:rsidRPr="006225C9">
        <w:rPr>
          <w:rFonts w:ascii="Arial" w:hAnsi="Arial" w:cs="Arial"/>
          <w:sz w:val="16"/>
          <w:szCs w:val="16"/>
        </w:rPr>
        <w:t xml:space="preserve"> sowie die dazugehörigen </w:t>
      </w:r>
      <w:hyperlink r:id="rId16" w:history="1">
        <w:r w:rsidRPr="006225C9">
          <w:rPr>
            <w:rStyle w:val="Hyperlink"/>
            <w:rFonts w:ascii="Arial" w:hAnsi="Arial" w:cs="Arial"/>
            <w:sz w:val="16"/>
            <w:szCs w:val="16"/>
          </w:rPr>
          <w:t>Nutzungsbedingungen</w:t>
        </w:r>
      </w:hyperlink>
      <w:r w:rsidRPr="006225C9">
        <w:rPr>
          <w:rFonts w:ascii="Arial" w:hAnsi="Arial" w:cs="Arial"/>
          <w:sz w:val="16"/>
          <w:szCs w:val="16"/>
        </w:rPr>
        <w:t xml:space="preserve">. Wenn Sie zukünftig keine Informationen unserer Pressestelle mehr erhalten möchten, senden Sie bitte eine E-Mail an </w:t>
      </w:r>
      <w:hyperlink r:id="rId17" w:history="1">
        <w:r w:rsidRPr="006225C9">
          <w:rPr>
            <w:rStyle w:val="Hyperlink"/>
            <w:rFonts w:ascii="Arial" w:hAnsi="Arial" w:cs="Arial"/>
            <w:sz w:val="16"/>
            <w:szCs w:val="16"/>
          </w:rPr>
          <w:t>presse@grossmann-berger.de</w:t>
        </w:r>
      </w:hyperlink>
      <w:r>
        <w:rPr>
          <w:rFonts w:ascii="Arial" w:hAnsi="Arial" w:cs="Arial"/>
          <w:sz w:val="16"/>
          <w:szCs w:val="16"/>
        </w:rPr>
        <w:t xml:space="preserve"> mit dem Betreff „Abmeldung aus Presseverteiler".</w:t>
      </w:r>
    </w:p>
    <w:sectPr w:rsidR="00503D8C" w:rsidRPr="00EB2E4B" w:rsidSect="00D83CB7">
      <w:headerReference w:type="default" r:id="rId18"/>
      <w:footerReference w:type="default" r:id="rId19"/>
      <w:headerReference w:type="first" r:id="rId20"/>
      <w:footerReference w:type="first" r:id="rId21"/>
      <w:pgSz w:w="11904" w:h="16840"/>
      <w:pgMar w:top="284" w:right="1134" w:bottom="1440" w:left="1134" w:header="567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E1FC1F" w14:textId="77777777" w:rsidR="006261DF" w:rsidRDefault="006261DF">
      <w:r>
        <w:separator/>
      </w:r>
    </w:p>
  </w:endnote>
  <w:endnote w:type="continuationSeparator" w:id="0">
    <w:p w14:paraId="3208BE65" w14:textId="77777777" w:rsidR="006261DF" w:rsidRDefault="0062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kurat-Fett">
    <w:altName w:val="Akkurat Norm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ark OT Light">
    <w:panose1 w:val="020B0504020201010104"/>
    <w:charset w:val="00"/>
    <w:family w:val="swiss"/>
    <w:notTrueType/>
    <w:pitch w:val="variable"/>
    <w:sig w:usb0="A00000EF" w:usb1="5000FCF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9964F" w14:textId="50599339" w:rsidR="00D83CB7" w:rsidRPr="00D83CB7" w:rsidRDefault="00D83CB7" w:rsidP="00D83CB7">
    <w:pPr>
      <w:pStyle w:val="Fuzeile"/>
      <w:tabs>
        <w:tab w:val="left" w:pos="4145"/>
        <w:tab w:val="right" w:pos="9636"/>
      </w:tabs>
      <w:ind w:left="-426"/>
      <w:jc w:val="center"/>
      <w:rPr>
        <w:rFonts w:ascii="Arial" w:hAnsi="Arial" w:cs="Arial"/>
        <w:color w:val="918F90"/>
        <w:sz w:val="18"/>
        <w:szCs w:val="18"/>
      </w:rPr>
    </w:pPr>
    <w:r w:rsidRPr="00D83CB7">
      <w:rPr>
        <w:rFonts w:ascii="Arial" w:hAnsi="Arial" w:cs="Arial"/>
        <w:b/>
        <w:bCs/>
        <w:color w:val="918F90"/>
        <w:sz w:val="18"/>
        <w:szCs w:val="18"/>
      </w:rPr>
      <w:t xml:space="preserve">Grossmann &amp; Berger GmbH </w:t>
    </w:r>
    <w:r w:rsidRPr="00D83CB7">
      <w:rPr>
        <w:rFonts w:ascii="Arial" w:hAnsi="Arial" w:cs="Arial"/>
        <w:color w:val="918F90"/>
        <w:sz w:val="18"/>
        <w:szCs w:val="18"/>
      </w:rPr>
      <w:t xml:space="preserve">| </w:t>
    </w:r>
    <w:proofErr w:type="spellStart"/>
    <w:r w:rsidRPr="00D83CB7">
      <w:rPr>
        <w:rFonts w:ascii="Arial" w:hAnsi="Arial" w:cs="Arial"/>
        <w:color w:val="918F90"/>
        <w:sz w:val="18"/>
        <w:szCs w:val="18"/>
      </w:rPr>
      <w:t>Bleichenbrücke</w:t>
    </w:r>
    <w:proofErr w:type="spellEnd"/>
    <w:r w:rsidR="00B92005">
      <w:rPr>
        <w:rFonts w:ascii="Arial" w:hAnsi="Arial" w:cs="Arial"/>
        <w:color w:val="918F90"/>
        <w:sz w:val="18"/>
        <w:szCs w:val="18"/>
      </w:rPr>
      <w:t xml:space="preserve"> 9 | </w:t>
    </w:r>
    <w:r w:rsidRPr="00D83CB7">
      <w:rPr>
        <w:rFonts w:ascii="Arial" w:hAnsi="Arial" w:cs="Arial"/>
        <w:color w:val="918F90"/>
        <w:sz w:val="18"/>
        <w:szCs w:val="18"/>
      </w:rPr>
      <w:t>20354 Hamburg | Tel. +49 (0)40</w:t>
    </w:r>
    <w:r w:rsidR="004B20F8">
      <w:rPr>
        <w:rFonts w:ascii="Arial" w:hAnsi="Arial" w:cs="Arial"/>
        <w:color w:val="918F90"/>
        <w:sz w:val="18"/>
        <w:szCs w:val="18"/>
      </w:rPr>
      <w:t xml:space="preserve"> </w:t>
    </w:r>
    <w:r w:rsidRPr="00D83CB7">
      <w:rPr>
        <w:rFonts w:ascii="Arial" w:hAnsi="Arial" w:cs="Arial"/>
        <w:color w:val="918F90"/>
        <w:sz w:val="18"/>
        <w:szCs w:val="18"/>
      </w:rPr>
      <w:t>/</w:t>
    </w:r>
    <w:r w:rsidR="004B20F8">
      <w:rPr>
        <w:rFonts w:ascii="Arial" w:hAnsi="Arial" w:cs="Arial"/>
        <w:color w:val="918F90"/>
        <w:sz w:val="18"/>
        <w:szCs w:val="18"/>
      </w:rPr>
      <w:t xml:space="preserve"> </w:t>
    </w:r>
    <w:r w:rsidRPr="00D83CB7">
      <w:rPr>
        <w:rFonts w:ascii="Arial" w:hAnsi="Arial" w:cs="Arial"/>
        <w:color w:val="918F90"/>
        <w:sz w:val="18"/>
        <w:szCs w:val="18"/>
      </w:rPr>
      <w:t>350 80 2-0 | www.grossmann-berger.de</w:t>
    </w:r>
  </w:p>
  <w:p w14:paraId="6B083F2C" w14:textId="3D0B6648" w:rsidR="00CE455F" w:rsidRPr="00BB15DA" w:rsidRDefault="00BB15DA" w:rsidP="00D83CB7">
    <w:pPr>
      <w:pStyle w:val="Fuzeile"/>
      <w:tabs>
        <w:tab w:val="left" w:pos="4145"/>
        <w:tab w:val="right" w:pos="9636"/>
      </w:tabs>
      <w:jc w:val="right"/>
      <w:rPr>
        <w:rFonts w:ascii="Arial" w:hAnsi="Arial" w:cs="Arial"/>
        <w:color w:val="918F90"/>
        <w:sz w:val="18"/>
        <w:szCs w:val="18"/>
      </w:rPr>
    </w:pPr>
    <w:r>
      <w:rPr>
        <w:rStyle w:val="Seitenzahl"/>
        <w:rFonts w:ascii="Arial" w:hAnsi="Arial" w:cs="Arial"/>
        <w:color w:val="918F90"/>
        <w:sz w:val="18"/>
        <w:szCs w:val="18"/>
      </w:rPr>
      <w:tab/>
    </w:r>
    <w:r>
      <w:rPr>
        <w:rStyle w:val="Seitenzahl"/>
        <w:rFonts w:ascii="Arial" w:hAnsi="Arial" w:cs="Arial"/>
        <w:color w:val="918F90"/>
        <w:sz w:val="18"/>
        <w:szCs w:val="18"/>
      </w:rPr>
      <w:tab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PAGE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0F1426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t xml:space="preserve"> / 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NUMPAGES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0F1426">
      <w:rPr>
        <w:rStyle w:val="Seitenzahl"/>
        <w:rFonts w:ascii="Arial" w:hAnsi="Arial" w:cs="Arial"/>
        <w:noProof/>
        <w:color w:val="000000" w:themeColor="text1"/>
        <w:sz w:val="18"/>
        <w:szCs w:val="18"/>
      </w:rPr>
      <w:t>3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38FA3" w14:textId="77777777" w:rsidR="008C608D" w:rsidRDefault="008C608D">
    <w:pPr>
      <w:pStyle w:val="Fuzeile"/>
    </w:pPr>
    <w:r>
      <w:rPr>
        <w:noProof/>
        <w:lang w:eastAsia="de-DE"/>
      </w:rPr>
      <w:drawing>
        <wp:anchor distT="0" distB="0" distL="0" distR="0" simplePos="0" relativeHeight="251659264" behindDoc="0" locked="0" layoutInCell="0" allowOverlap="1" wp14:anchorId="1F47B225" wp14:editId="1C89EA7E">
          <wp:simplePos x="0" y="0"/>
          <wp:positionH relativeFrom="column">
            <wp:posOffset>-615315</wp:posOffset>
          </wp:positionH>
          <wp:positionV relativeFrom="page">
            <wp:posOffset>9457690</wp:posOffset>
          </wp:positionV>
          <wp:extent cx="7346950" cy="1140460"/>
          <wp:effectExtent l="0" t="0" r="6350" b="2540"/>
          <wp:wrapThrough wrapText="bothSides">
            <wp:wrapPolygon edited="0">
              <wp:start x="0" y="0"/>
              <wp:lineTo x="0" y="21287"/>
              <wp:lineTo x="21563" y="21287"/>
              <wp:lineTo x="21563" y="0"/>
              <wp:lineTo x="0" y="0"/>
            </wp:wrapPolygon>
          </wp:wrapThrough>
          <wp:docPr id="8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1129_Logo_A4_GPP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950" cy="1140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39ED3" w14:textId="77777777" w:rsidR="006261DF" w:rsidRDefault="006261DF">
      <w:r>
        <w:separator/>
      </w:r>
    </w:p>
  </w:footnote>
  <w:footnote w:type="continuationSeparator" w:id="0">
    <w:p w14:paraId="39B0F1CE" w14:textId="77777777" w:rsidR="006261DF" w:rsidRDefault="00626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29A0F" w14:textId="77777777" w:rsidR="006138CB" w:rsidRPr="009E3ADA" w:rsidRDefault="00E5203C" w:rsidP="006138CB">
    <w:pPr>
      <w:jc w:val="right"/>
      <w:rPr>
        <w:rFonts w:ascii="Arial" w:hAnsi="Arial" w:cs="Arial"/>
        <w:color w:val="918F90"/>
        <w:sz w:val="28"/>
        <w:szCs w:val="28"/>
      </w:rPr>
    </w:pPr>
    <w:r w:rsidRPr="001E3456">
      <w:rPr>
        <w:rFonts w:ascii="Arial" w:hAnsi="Arial" w:cs="Arial"/>
        <w:noProof/>
        <w:color w:val="918F9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743D6D" wp14:editId="4D656D57">
              <wp:simplePos x="0" y="0"/>
              <wp:positionH relativeFrom="column">
                <wp:posOffset>-83516</wp:posOffset>
              </wp:positionH>
              <wp:positionV relativeFrom="paragraph">
                <wp:posOffset>22225</wp:posOffset>
              </wp:positionV>
              <wp:extent cx="4579620" cy="1403985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962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F5AE53" w14:textId="6F10C67C" w:rsidR="00E5203C" w:rsidRPr="001E3456" w:rsidRDefault="00E5203C" w:rsidP="00E5203C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D132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Britt Finke | Telefon: +49 (0)40</w:t>
                          </w:r>
                          <w:r w:rsidR="004B20F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/</w:t>
                          </w:r>
                          <w:r w:rsidR="004B20F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350 80</w:t>
                          </w:r>
                          <w:r w:rsidR="00CE687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2-993 | b.finke@grossmann-berger.de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3743D6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6.6pt;margin-top:1.75pt;width:360.6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" filled="f" stroked="f">
              <v:textbox style="mso-fit-shape-to-text:t">
                <w:txbxContent>
                  <w:p w14:paraId="71F5AE53" w14:textId="6F10C67C" w:rsidR="00E5203C" w:rsidRPr="001E3456" w:rsidRDefault="00E5203C" w:rsidP="00E5203C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D132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Britt Finke | Telefon: +49 (0)40</w:t>
                    </w:r>
                    <w:r w:rsidR="004B20F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/</w:t>
                    </w:r>
                    <w:r w:rsidR="004B20F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350 80</w:t>
                    </w:r>
                    <w:r w:rsidR="00CE687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2-993 | b.finke@grossmann-berger.de</w:t>
                    </w:r>
                  </w:p>
                </w:txbxContent>
              </v:textbox>
            </v:shape>
          </w:pict>
        </mc:Fallback>
      </mc:AlternateContent>
    </w:r>
    <w:r w:rsidR="00D04BA2">
      <w:rPr>
        <w:rFonts w:ascii="Arial" w:hAnsi="Arial" w:cs="Arial"/>
        <w:color w:val="918F90"/>
        <w:sz w:val="28"/>
        <w:szCs w:val="28"/>
      </w:rPr>
      <w:t>Pressemitteilung</w:t>
    </w:r>
  </w:p>
  <w:p w14:paraId="2B6D33E7" w14:textId="77777777" w:rsidR="00CE455F" w:rsidRDefault="00CE45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5ACE5" w14:textId="77777777" w:rsidR="00D83CB7" w:rsidRDefault="00E5203C" w:rsidP="000C770D">
    <w:pPr>
      <w:jc w:val="right"/>
      <w:rPr>
        <w:rFonts w:ascii="Arial" w:hAnsi="Arial" w:cs="Arial"/>
        <w:color w:val="918F90"/>
        <w:sz w:val="28"/>
        <w:szCs w:val="28"/>
      </w:rPr>
    </w:pPr>
    <w:r w:rsidRPr="001E3456">
      <w:rPr>
        <w:rFonts w:ascii="Arial" w:hAnsi="Arial" w:cs="Arial"/>
        <w:noProof/>
        <w:color w:val="918F9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208E6D" wp14:editId="4704D40C">
              <wp:simplePos x="0" y="0"/>
              <wp:positionH relativeFrom="column">
                <wp:posOffset>-80341</wp:posOffset>
              </wp:positionH>
              <wp:positionV relativeFrom="paragraph">
                <wp:posOffset>21590</wp:posOffset>
              </wp:positionV>
              <wp:extent cx="4579952" cy="140398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9952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C9F499" w14:textId="1F8493AD" w:rsidR="00E5203C" w:rsidRPr="001E3456" w:rsidRDefault="00E5203C" w:rsidP="00E5203C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D132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Britt Finke | Telefon: +49 (0)40</w:t>
                          </w:r>
                          <w:r w:rsidR="004B20F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/</w:t>
                          </w:r>
                          <w:r w:rsidR="004B20F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350 80</w:t>
                          </w:r>
                          <w:r w:rsidR="00CE687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2-993 | b.finke@grossmann-berger.de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08E6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6.35pt;margin-top:1.7pt;width:360.6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" filled="f" stroked="f">
              <v:textbox style="mso-fit-shape-to-text:t">
                <w:txbxContent>
                  <w:p w14:paraId="65C9F499" w14:textId="1F8493AD" w:rsidR="00E5203C" w:rsidRPr="001E3456" w:rsidRDefault="00E5203C" w:rsidP="00E5203C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D132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Britt Finke | Telefon: +49 (0)40</w:t>
                    </w:r>
                    <w:r w:rsidR="004B20F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/</w:t>
                    </w:r>
                    <w:r w:rsidR="004B20F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350 80</w:t>
                    </w:r>
                    <w:r w:rsidR="00CE687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2-993 | b.finke@grossmann-berger.de</w:t>
                    </w:r>
                  </w:p>
                </w:txbxContent>
              </v:textbox>
            </v:shape>
          </w:pict>
        </mc:Fallback>
      </mc:AlternateContent>
    </w:r>
    <w:r w:rsidR="00D04BA2">
      <w:rPr>
        <w:rFonts w:ascii="Arial" w:hAnsi="Arial" w:cs="Arial"/>
        <w:color w:val="918F90"/>
        <w:sz w:val="28"/>
        <w:szCs w:val="28"/>
      </w:rPr>
      <w:t>Pressemitteilung</w:t>
    </w:r>
  </w:p>
  <w:p w14:paraId="6FE6CB11" w14:textId="77777777" w:rsidR="000C770D" w:rsidRDefault="000C770D" w:rsidP="000C770D">
    <w:pPr>
      <w:jc w:val="right"/>
      <w:rPr>
        <w:rFonts w:ascii="Arial" w:hAnsi="Arial" w:cs="Arial"/>
        <w:color w:val="918F9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796F52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D015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D57C89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4470F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5847D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9664F6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89E7B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D124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6AAE2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4B69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9DFA0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D0528E8"/>
    <w:multiLevelType w:val="hybridMultilevel"/>
    <w:tmpl w:val="0D90CF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E00B82"/>
    <w:multiLevelType w:val="hybridMultilevel"/>
    <w:tmpl w:val="40A2033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442410"/>
    <w:multiLevelType w:val="hybridMultilevel"/>
    <w:tmpl w:val="74541AD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3064DC"/>
    <w:multiLevelType w:val="hybridMultilevel"/>
    <w:tmpl w:val="602C0CE0"/>
    <w:lvl w:ilvl="0" w:tplc="035054B6">
      <w:numFmt w:val="bullet"/>
      <w:lvlText w:val="-"/>
      <w:lvlJc w:val="left"/>
      <w:pPr>
        <w:ind w:left="-349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5" w15:restartNumberingAfterBreak="0">
    <w:nsid w:val="5FEF1FE5"/>
    <w:multiLevelType w:val="hybridMultilevel"/>
    <w:tmpl w:val="FC5AA5D8"/>
    <w:lvl w:ilvl="0" w:tplc="725CC09E">
      <w:start w:val="18"/>
      <w:numFmt w:val="bullet"/>
      <w:lvlText w:val="-"/>
      <w:lvlJc w:val="left"/>
      <w:pPr>
        <w:ind w:left="1087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6" w15:restartNumberingAfterBreak="0">
    <w:nsid w:val="60DD473C"/>
    <w:multiLevelType w:val="hybridMultilevel"/>
    <w:tmpl w:val="3D72A5E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7BD0102"/>
    <w:multiLevelType w:val="hybridMultilevel"/>
    <w:tmpl w:val="8CD674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54FC7"/>
    <w:multiLevelType w:val="hybridMultilevel"/>
    <w:tmpl w:val="7A00E706"/>
    <w:lvl w:ilvl="0" w:tplc="B6F8B6B2"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8"/>
  </w:num>
  <w:num w:numId="14">
    <w:abstractNumId w:val="15"/>
  </w:num>
  <w:num w:numId="15">
    <w:abstractNumId w:val="16"/>
  </w:num>
  <w:num w:numId="16">
    <w:abstractNumId w:val="17"/>
  </w:num>
  <w:num w:numId="17">
    <w:abstractNumId w:val="13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bruch" w:val="0"/>
  </w:docVars>
  <w:rsids>
    <w:rsidRoot w:val="004661EE"/>
    <w:rsid w:val="000159FE"/>
    <w:rsid w:val="00022F16"/>
    <w:rsid w:val="00023D78"/>
    <w:rsid w:val="0002724A"/>
    <w:rsid w:val="0003075C"/>
    <w:rsid w:val="0003457F"/>
    <w:rsid w:val="00041858"/>
    <w:rsid w:val="00045697"/>
    <w:rsid w:val="00051F61"/>
    <w:rsid w:val="00052659"/>
    <w:rsid w:val="000539E2"/>
    <w:rsid w:val="00055BED"/>
    <w:rsid w:val="00060743"/>
    <w:rsid w:val="00066796"/>
    <w:rsid w:val="000766D7"/>
    <w:rsid w:val="000A1B7A"/>
    <w:rsid w:val="000A2529"/>
    <w:rsid w:val="000B3315"/>
    <w:rsid w:val="000C3226"/>
    <w:rsid w:val="000C7678"/>
    <w:rsid w:val="000C770D"/>
    <w:rsid w:val="000D5E8E"/>
    <w:rsid w:val="000E03F3"/>
    <w:rsid w:val="000E3623"/>
    <w:rsid w:val="000F0E7C"/>
    <w:rsid w:val="000F1426"/>
    <w:rsid w:val="000F509A"/>
    <w:rsid w:val="001029C4"/>
    <w:rsid w:val="0011080A"/>
    <w:rsid w:val="0011486D"/>
    <w:rsid w:val="00116BC8"/>
    <w:rsid w:val="00121E33"/>
    <w:rsid w:val="00123E01"/>
    <w:rsid w:val="00126550"/>
    <w:rsid w:val="00126EEF"/>
    <w:rsid w:val="0012774D"/>
    <w:rsid w:val="001324D6"/>
    <w:rsid w:val="00135BD2"/>
    <w:rsid w:val="001429D0"/>
    <w:rsid w:val="00150454"/>
    <w:rsid w:val="001533C6"/>
    <w:rsid w:val="00154825"/>
    <w:rsid w:val="00155DAF"/>
    <w:rsid w:val="00165E83"/>
    <w:rsid w:val="0017516B"/>
    <w:rsid w:val="00176F1D"/>
    <w:rsid w:val="001801C0"/>
    <w:rsid w:val="00192B9D"/>
    <w:rsid w:val="00195B90"/>
    <w:rsid w:val="001A2ABE"/>
    <w:rsid w:val="001A360C"/>
    <w:rsid w:val="001C61D7"/>
    <w:rsid w:val="001D14DA"/>
    <w:rsid w:val="001E6995"/>
    <w:rsid w:val="001E7013"/>
    <w:rsid w:val="001F1513"/>
    <w:rsid w:val="001F43C6"/>
    <w:rsid w:val="00205769"/>
    <w:rsid w:val="00212FEC"/>
    <w:rsid w:val="002131BB"/>
    <w:rsid w:val="0022086D"/>
    <w:rsid w:val="00227E31"/>
    <w:rsid w:val="00230F81"/>
    <w:rsid w:val="002329EC"/>
    <w:rsid w:val="00233D8F"/>
    <w:rsid w:val="00254C6F"/>
    <w:rsid w:val="0025679F"/>
    <w:rsid w:val="0027266B"/>
    <w:rsid w:val="0027363B"/>
    <w:rsid w:val="00276FB2"/>
    <w:rsid w:val="00281E80"/>
    <w:rsid w:val="002834B0"/>
    <w:rsid w:val="00283671"/>
    <w:rsid w:val="00284E27"/>
    <w:rsid w:val="0028617C"/>
    <w:rsid w:val="00287506"/>
    <w:rsid w:val="002916A0"/>
    <w:rsid w:val="002A11B2"/>
    <w:rsid w:val="002A1973"/>
    <w:rsid w:val="002A6649"/>
    <w:rsid w:val="002B3C3A"/>
    <w:rsid w:val="002C2392"/>
    <w:rsid w:val="002D1C5C"/>
    <w:rsid w:val="002D1E20"/>
    <w:rsid w:val="002D584C"/>
    <w:rsid w:val="002E1809"/>
    <w:rsid w:val="002E6860"/>
    <w:rsid w:val="002F0411"/>
    <w:rsid w:val="00305C18"/>
    <w:rsid w:val="00307302"/>
    <w:rsid w:val="003100F1"/>
    <w:rsid w:val="003112F5"/>
    <w:rsid w:val="00322ACC"/>
    <w:rsid w:val="0032554E"/>
    <w:rsid w:val="00325E2A"/>
    <w:rsid w:val="0034786C"/>
    <w:rsid w:val="003517C9"/>
    <w:rsid w:val="0035234D"/>
    <w:rsid w:val="00353937"/>
    <w:rsid w:val="003647F0"/>
    <w:rsid w:val="00370000"/>
    <w:rsid w:val="00370E8D"/>
    <w:rsid w:val="00373507"/>
    <w:rsid w:val="0038230E"/>
    <w:rsid w:val="00382529"/>
    <w:rsid w:val="003847B2"/>
    <w:rsid w:val="00387375"/>
    <w:rsid w:val="00394A86"/>
    <w:rsid w:val="003B24E3"/>
    <w:rsid w:val="003B4CCF"/>
    <w:rsid w:val="003C21E0"/>
    <w:rsid w:val="003C4FD8"/>
    <w:rsid w:val="003C6AB4"/>
    <w:rsid w:val="003D512D"/>
    <w:rsid w:val="003E0779"/>
    <w:rsid w:val="003E099F"/>
    <w:rsid w:val="003E41FB"/>
    <w:rsid w:val="003E4330"/>
    <w:rsid w:val="003E7FE9"/>
    <w:rsid w:val="0040086D"/>
    <w:rsid w:val="004017D8"/>
    <w:rsid w:val="00411E03"/>
    <w:rsid w:val="004123B1"/>
    <w:rsid w:val="0041298D"/>
    <w:rsid w:val="004205FA"/>
    <w:rsid w:val="00423E06"/>
    <w:rsid w:val="00423E19"/>
    <w:rsid w:val="004303A1"/>
    <w:rsid w:val="0043072A"/>
    <w:rsid w:val="00440DC9"/>
    <w:rsid w:val="004506D2"/>
    <w:rsid w:val="004526F6"/>
    <w:rsid w:val="00456F40"/>
    <w:rsid w:val="004609BD"/>
    <w:rsid w:val="004634D9"/>
    <w:rsid w:val="004661EE"/>
    <w:rsid w:val="00466741"/>
    <w:rsid w:val="00475BA6"/>
    <w:rsid w:val="00477A07"/>
    <w:rsid w:val="00486DD1"/>
    <w:rsid w:val="004904E8"/>
    <w:rsid w:val="004A2BEA"/>
    <w:rsid w:val="004A3C64"/>
    <w:rsid w:val="004A48F2"/>
    <w:rsid w:val="004A5AEA"/>
    <w:rsid w:val="004B0343"/>
    <w:rsid w:val="004B20F8"/>
    <w:rsid w:val="004B2FDA"/>
    <w:rsid w:val="004B480A"/>
    <w:rsid w:val="004B6696"/>
    <w:rsid w:val="004D3D75"/>
    <w:rsid w:val="004E0E7B"/>
    <w:rsid w:val="004E339B"/>
    <w:rsid w:val="004E4562"/>
    <w:rsid w:val="004F077F"/>
    <w:rsid w:val="004F097F"/>
    <w:rsid w:val="005023DD"/>
    <w:rsid w:val="00503D8C"/>
    <w:rsid w:val="00505113"/>
    <w:rsid w:val="0050790E"/>
    <w:rsid w:val="005111DD"/>
    <w:rsid w:val="00522B84"/>
    <w:rsid w:val="00526DD0"/>
    <w:rsid w:val="00531A7F"/>
    <w:rsid w:val="005428C5"/>
    <w:rsid w:val="00543C55"/>
    <w:rsid w:val="005554C7"/>
    <w:rsid w:val="0058279B"/>
    <w:rsid w:val="00582B99"/>
    <w:rsid w:val="00590903"/>
    <w:rsid w:val="005A040F"/>
    <w:rsid w:val="005B0FC9"/>
    <w:rsid w:val="005B4202"/>
    <w:rsid w:val="005B66D3"/>
    <w:rsid w:val="005C0A26"/>
    <w:rsid w:val="005C4556"/>
    <w:rsid w:val="005C5302"/>
    <w:rsid w:val="005E0B5B"/>
    <w:rsid w:val="005E362E"/>
    <w:rsid w:val="005E4B48"/>
    <w:rsid w:val="005E4D11"/>
    <w:rsid w:val="00600E64"/>
    <w:rsid w:val="0061109D"/>
    <w:rsid w:val="00612AA0"/>
    <w:rsid w:val="006138CB"/>
    <w:rsid w:val="006224C4"/>
    <w:rsid w:val="006225EA"/>
    <w:rsid w:val="006261DF"/>
    <w:rsid w:val="0062679A"/>
    <w:rsid w:val="00642074"/>
    <w:rsid w:val="00642904"/>
    <w:rsid w:val="006563EB"/>
    <w:rsid w:val="00656B29"/>
    <w:rsid w:val="00660780"/>
    <w:rsid w:val="00667A1B"/>
    <w:rsid w:val="00683F13"/>
    <w:rsid w:val="0069521D"/>
    <w:rsid w:val="00695E58"/>
    <w:rsid w:val="00697AA1"/>
    <w:rsid w:val="006A03D5"/>
    <w:rsid w:val="006A1329"/>
    <w:rsid w:val="006A66F9"/>
    <w:rsid w:val="006C77F1"/>
    <w:rsid w:val="006E2677"/>
    <w:rsid w:val="006F2EE8"/>
    <w:rsid w:val="006F6158"/>
    <w:rsid w:val="00713A47"/>
    <w:rsid w:val="007208AB"/>
    <w:rsid w:val="00720DFF"/>
    <w:rsid w:val="007466E0"/>
    <w:rsid w:val="00754C23"/>
    <w:rsid w:val="00762CC5"/>
    <w:rsid w:val="00764025"/>
    <w:rsid w:val="00774464"/>
    <w:rsid w:val="007846B3"/>
    <w:rsid w:val="007906B4"/>
    <w:rsid w:val="007A3012"/>
    <w:rsid w:val="007A4A44"/>
    <w:rsid w:val="007A5FCF"/>
    <w:rsid w:val="007A7F58"/>
    <w:rsid w:val="007D1244"/>
    <w:rsid w:val="007D1AF6"/>
    <w:rsid w:val="007E759D"/>
    <w:rsid w:val="007F49FD"/>
    <w:rsid w:val="008014FA"/>
    <w:rsid w:val="008115D5"/>
    <w:rsid w:val="00812471"/>
    <w:rsid w:val="008261A5"/>
    <w:rsid w:val="0083382E"/>
    <w:rsid w:val="00851DBD"/>
    <w:rsid w:val="00853339"/>
    <w:rsid w:val="00855325"/>
    <w:rsid w:val="00862E34"/>
    <w:rsid w:val="00865915"/>
    <w:rsid w:val="00866332"/>
    <w:rsid w:val="00866AE7"/>
    <w:rsid w:val="00871832"/>
    <w:rsid w:val="00886CCE"/>
    <w:rsid w:val="00890348"/>
    <w:rsid w:val="00895028"/>
    <w:rsid w:val="00896B33"/>
    <w:rsid w:val="008A00C5"/>
    <w:rsid w:val="008A62FB"/>
    <w:rsid w:val="008A6585"/>
    <w:rsid w:val="008A77B7"/>
    <w:rsid w:val="008B0F67"/>
    <w:rsid w:val="008C3ED0"/>
    <w:rsid w:val="008C608D"/>
    <w:rsid w:val="008E1C5F"/>
    <w:rsid w:val="008E461D"/>
    <w:rsid w:val="008E6412"/>
    <w:rsid w:val="008F08E5"/>
    <w:rsid w:val="008F0EA4"/>
    <w:rsid w:val="008F423B"/>
    <w:rsid w:val="008F5213"/>
    <w:rsid w:val="0090748B"/>
    <w:rsid w:val="00920C9C"/>
    <w:rsid w:val="00922754"/>
    <w:rsid w:val="0092297D"/>
    <w:rsid w:val="009236AA"/>
    <w:rsid w:val="00925781"/>
    <w:rsid w:val="009258D0"/>
    <w:rsid w:val="00931052"/>
    <w:rsid w:val="00935AB3"/>
    <w:rsid w:val="00945CB6"/>
    <w:rsid w:val="00957DE0"/>
    <w:rsid w:val="009635F9"/>
    <w:rsid w:val="009734CE"/>
    <w:rsid w:val="009864F4"/>
    <w:rsid w:val="00996E1A"/>
    <w:rsid w:val="009A0E66"/>
    <w:rsid w:val="009B3C8C"/>
    <w:rsid w:val="009C5B77"/>
    <w:rsid w:val="009D24DA"/>
    <w:rsid w:val="009D5D75"/>
    <w:rsid w:val="009E7674"/>
    <w:rsid w:val="009F32A2"/>
    <w:rsid w:val="009F54CE"/>
    <w:rsid w:val="00A04A9E"/>
    <w:rsid w:val="00A06264"/>
    <w:rsid w:val="00A07CA3"/>
    <w:rsid w:val="00A14078"/>
    <w:rsid w:val="00A14C92"/>
    <w:rsid w:val="00A1639A"/>
    <w:rsid w:val="00A16998"/>
    <w:rsid w:val="00A215C9"/>
    <w:rsid w:val="00A5264B"/>
    <w:rsid w:val="00A52CBD"/>
    <w:rsid w:val="00A5364B"/>
    <w:rsid w:val="00A615E0"/>
    <w:rsid w:val="00A61BBC"/>
    <w:rsid w:val="00A62338"/>
    <w:rsid w:val="00A65E2B"/>
    <w:rsid w:val="00A72D61"/>
    <w:rsid w:val="00A74AA0"/>
    <w:rsid w:val="00A7546D"/>
    <w:rsid w:val="00A77100"/>
    <w:rsid w:val="00A829BA"/>
    <w:rsid w:val="00A875B2"/>
    <w:rsid w:val="00AA4D97"/>
    <w:rsid w:val="00AC0717"/>
    <w:rsid w:val="00AD17B7"/>
    <w:rsid w:val="00AD1F61"/>
    <w:rsid w:val="00B02DA5"/>
    <w:rsid w:val="00B077D5"/>
    <w:rsid w:val="00B110AB"/>
    <w:rsid w:val="00B11C66"/>
    <w:rsid w:val="00B150EF"/>
    <w:rsid w:val="00B200E4"/>
    <w:rsid w:val="00B35B6D"/>
    <w:rsid w:val="00B35DC6"/>
    <w:rsid w:val="00B455AF"/>
    <w:rsid w:val="00B47901"/>
    <w:rsid w:val="00B51699"/>
    <w:rsid w:val="00B53FAF"/>
    <w:rsid w:val="00B543F9"/>
    <w:rsid w:val="00B559C4"/>
    <w:rsid w:val="00B63153"/>
    <w:rsid w:val="00B6527D"/>
    <w:rsid w:val="00B73550"/>
    <w:rsid w:val="00B73B3A"/>
    <w:rsid w:val="00B74507"/>
    <w:rsid w:val="00B75718"/>
    <w:rsid w:val="00B75E7E"/>
    <w:rsid w:val="00B81983"/>
    <w:rsid w:val="00B92005"/>
    <w:rsid w:val="00B93817"/>
    <w:rsid w:val="00B9622F"/>
    <w:rsid w:val="00BA0B96"/>
    <w:rsid w:val="00BB15DA"/>
    <w:rsid w:val="00BB340D"/>
    <w:rsid w:val="00BC2A3A"/>
    <w:rsid w:val="00BC64EC"/>
    <w:rsid w:val="00BD073D"/>
    <w:rsid w:val="00BE3639"/>
    <w:rsid w:val="00BE4060"/>
    <w:rsid w:val="00BF3AFD"/>
    <w:rsid w:val="00BF4F54"/>
    <w:rsid w:val="00C1086F"/>
    <w:rsid w:val="00C1606C"/>
    <w:rsid w:val="00C21CCF"/>
    <w:rsid w:val="00C23180"/>
    <w:rsid w:val="00C40809"/>
    <w:rsid w:val="00C409EC"/>
    <w:rsid w:val="00C41492"/>
    <w:rsid w:val="00C519D3"/>
    <w:rsid w:val="00C57585"/>
    <w:rsid w:val="00C702B5"/>
    <w:rsid w:val="00C70389"/>
    <w:rsid w:val="00C72EED"/>
    <w:rsid w:val="00C82B6C"/>
    <w:rsid w:val="00C8617F"/>
    <w:rsid w:val="00C904B6"/>
    <w:rsid w:val="00C959FC"/>
    <w:rsid w:val="00C96DF4"/>
    <w:rsid w:val="00CA25A2"/>
    <w:rsid w:val="00CC1337"/>
    <w:rsid w:val="00CC48DF"/>
    <w:rsid w:val="00CD0EFC"/>
    <w:rsid w:val="00CD4A02"/>
    <w:rsid w:val="00CD4CE5"/>
    <w:rsid w:val="00CD70E7"/>
    <w:rsid w:val="00CD7363"/>
    <w:rsid w:val="00CE0C1F"/>
    <w:rsid w:val="00CE455F"/>
    <w:rsid w:val="00CE687E"/>
    <w:rsid w:val="00CF0BF9"/>
    <w:rsid w:val="00CF0C9B"/>
    <w:rsid w:val="00CF2280"/>
    <w:rsid w:val="00CF5957"/>
    <w:rsid w:val="00D04BA2"/>
    <w:rsid w:val="00D077B0"/>
    <w:rsid w:val="00D21B3B"/>
    <w:rsid w:val="00D22D42"/>
    <w:rsid w:val="00D24B4C"/>
    <w:rsid w:val="00D36D8D"/>
    <w:rsid w:val="00D408DE"/>
    <w:rsid w:val="00D45711"/>
    <w:rsid w:val="00D474B6"/>
    <w:rsid w:val="00D500FC"/>
    <w:rsid w:val="00D5104F"/>
    <w:rsid w:val="00D51597"/>
    <w:rsid w:val="00D5326E"/>
    <w:rsid w:val="00D55867"/>
    <w:rsid w:val="00D55FCD"/>
    <w:rsid w:val="00D634A3"/>
    <w:rsid w:val="00D71987"/>
    <w:rsid w:val="00D72339"/>
    <w:rsid w:val="00D73E47"/>
    <w:rsid w:val="00D74ABB"/>
    <w:rsid w:val="00D83CB7"/>
    <w:rsid w:val="00D84CB5"/>
    <w:rsid w:val="00D84D46"/>
    <w:rsid w:val="00D94696"/>
    <w:rsid w:val="00D97FA8"/>
    <w:rsid w:val="00DA054B"/>
    <w:rsid w:val="00DA196C"/>
    <w:rsid w:val="00DA7F55"/>
    <w:rsid w:val="00DC7B25"/>
    <w:rsid w:val="00DD6B73"/>
    <w:rsid w:val="00DF4B49"/>
    <w:rsid w:val="00E02503"/>
    <w:rsid w:val="00E06E94"/>
    <w:rsid w:val="00E112C9"/>
    <w:rsid w:val="00E158F7"/>
    <w:rsid w:val="00E2087E"/>
    <w:rsid w:val="00E31133"/>
    <w:rsid w:val="00E36818"/>
    <w:rsid w:val="00E4097E"/>
    <w:rsid w:val="00E42327"/>
    <w:rsid w:val="00E47B97"/>
    <w:rsid w:val="00E5203C"/>
    <w:rsid w:val="00E634CC"/>
    <w:rsid w:val="00E70681"/>
    <w:rsid w:val="00E82F0E"/>
    <w:rsid w:val="00E90DFD"/>
    <w:rsid w:val="00E96FAC"/>
    <w:rsid w:val="00EA129F"/>
    <w:rsid w:val="00EB2E4B"/>
    <w:rsid w:val="00ED0582"/>
    <w:rsid w:val="00ED111E"/>
    <w:rsid w:val="00EE075D"/>
    <w:rsid w:val="00EE31F6"/>
    <w:rsid w:val="00EE36DC"/>
    <w:rsid w:val="00EE5F5B"/>
    <w:rsid w:val="00EE67DC"/>
    <w:rsid w:val="00EE7304"/>
    <w:rsid w:val="00F044EE"/>
    <w:rsid w:val="00F1296B"/>
    <w:rsid w:val="00F13885"/>
    <w:rsid w:val="00F23BDE"/>
    <w:rsid w:val="00F26E7B"/>
    <w:rsid w:val="00F32759"/>
    <w:rsid w:val="00F3320B"/>
    <w:rsid w:val="00F40E92"/>
    <w:rsid w:val="00F41947"/>
    <w:rsid w:val="00F435AA"/>
    <w:rsid w:val="00F448CB"/>
    <w:rsid w:val="00F45730"/>
    <w:rsid w:val="00F55AD0"/>
    <w:rsid w:val="00F635B4"/>
    <w:rsid w:val="00F67DD8"/>
    <w:rsid w:val="00F750C9"/>
    <w:rsid w:val="00F76C6A"/>
    <w:rsid w:val="00F829A9"/>
    <w:rsid w:val="00F83BF1"/>
    <w:rsid w:val="00F90CB9"/>
    <w:rsid w:val="00F944DB"/>
    <w:rsid w:val="00F97373"/>
    <w:rsid w:val="00FA3D62"/>
    <w:rsid w:val="00FA6854"/>
    <w:rsid w:val="00FB064F"/>
    <w:rsid w:val="00FB144F"/>
    <w:rsid w:val="00FB159A"/>
    <w:rsid w:val="00FB4D77"/>
    <w:rsid w:val="00FB6D2F"/>
    <w:rsid w:val="00FC497D"/>
    <w:rsid w:val="00FD076B"/>
    <w:rsid w:val="00FF283F"/>
    <w:rsid w:val="00FF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5889"/>
    <o:shapelayout v:ext="edit">
      <o:idmap v:ext="edit" data="1"/>
    </o:shapelayout>
  </w:shapeDefaults>
  <w:decimalSymbol w:val=","/>
  <w:listSeparator w:val=";"/>
  <w14:docId w14:val="430BBF27"/>
  <w15:docId w15:val="{00E98723-0562-49FF-BF92-99B3AA9F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17C9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format1">
    <w:name w:val="Absatzformat 1"/>
    <w:basedOn w:val="Standard"/>
    <w:uiPriority w:val="99"/>
    <w:rsid w:val="007906B4"/>
    <w:pPr>
      <w:widowControl w:val="0"/>
      <w:autoSpaceDE w:val="0"/>
      <w:autoSpaceDN w:val="0"/>
      <w:adjustRightInd w:val="0"/>
      <w:spacing w:after="85" w:line="288" w:lineRule="auto"/>
      <w:textAlignment w:val="center"/>
    </w:pPr>
    <w:rPr>
      <w:rFonts w:ascii="Akkurat-Fett" w:hAnsi="Akkurat-Fett" w:cs="Akkurat-Fett"/>
      <w:color w:val="000000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rsid w:val="00F044E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F044E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F044EE"/>
    <w:pPr>
      <w:ind w:left="720"/>
      <w:contextualSpacing/>
    </w:pPr>
  </w:style>
  <w:style w:type="paragraph" w:styleId="StandardWeb">
    <w:name w:val="Normal (Web)"/>
    <w:basedOn w:val="Standard"/>
    <w:uiPriority w:val="99"/>
    <w:rsid w:val="00D72339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styleId="Kopfzeile">
    <w:name w:val="header"/>
    <w:basedOn w:val="Standard"/>
    <w:link w:val="Kopf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Textkrper">
    <w:name w:val="Body Text"/>
    <w:basedOn w:val="Standard"/>
    <w:link w:val="TextkrperZchn"/>
    <w:uiPriority w:val="99"/>
    <w:rsid w:val="00CF5957"/>
    <w:pPr>
      <w:spacing w:after="0" w:line="240" w:lineRule="atLeast"/>
    </w:pPr>
    <w:rPr>
      <w:rFonts w:ascii="Helv" w:hAnsi="Helv"/>
      <w:color w:val="000000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rsid w:val="00CF5957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sid w:val="00862E34"/>
    <w:rPr>
      <w:rFonts w:cs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4B2FDA"/>
    <w:rPr>
      <w:color w:val="800080" w:themeColor="followedHyperlink"/>
      <w:u w:val="single"/>
    </w:rPr>
  </w:style>
  <w:style w:type="paragraph" w:customStyle="1" w:styleId="Default">
    <w:name w:val="Default"/>
    <w:rsid w:val="00EE36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locked/>
    <w:rsid w:val="00382529"/>
    <w:rPr>
      <w:b/>
      <w:bCs/>
    </w:rPr>
  </w:style>
  <w:style w:type="table" w:styleId="Tabellenraster">
    <w:name w:val="Table Grid"/>
    <w:basedOn w:val="NormaleTabelle"/>
    <w:uiPriority w:val="59"/>
    <w:locked/>
    <w:rsid w:val="00153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iesstextNL">
    <w:name w:val="Fliesstext NL"/>
    <w:basedOn w:val="Standard"/>
    <w:uiPriority w:val="99"/>
    <w:rsid w:val="00F32759"/>
    <w:pP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Mark OT Light" w:hAnsi="Mark OT Light" w:cs="Mark OT Light"/>
      <w:color w:val="000000"/>
      <w:spacing w:val="-4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7355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7355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73550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355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3550"/>
    <w:rPr>
      <w:b/>
      <w:bCs/>
      <w:sz w:val="20"/>
      <w:szCs w:val="20"/>
      <w:lang w:eastAsia="en-US"/>
    </w:rPr>
  </w:style>
  <w:style w:type="character" w:styleId="Hervorhebung">
    <w:name w:val="Emphasis"/>
    <w:basedOn w:val="Absatz-Standardschriftart"/>
    <w:uiPriority w:val="20"/>
    <w:qFormat/>
    <w:locked/>
    <w:rsid w:val="00B559C4"/>
    <w:rPr>
      <w:i/>
      <w:iCs/>
    </w:rPr>
  </w:style>
  <w:style w:type="paragraph" w:customStyle="1" w:styleId="GrafikBeschriftungNL">
    <w:name w:val="Grafik Beschriftung NL"/>
    <w:basedOn w:val="FliesstextNL"/>
    <w:uiPriority w:val="99"/>
    <w:rsid w:val="00E06E94"/>
    <w:pPr>
      <w:jc w:val="left"/>
    </w:pPr>
    <w:rPr>
      <w:spacing w:val="-3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3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4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225925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9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5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8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11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74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649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21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9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6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5600">
          <w:marLeft w:val="0"/>
          <w:marRight w:val="0"/>
          <w:marTop w:val="82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8883">
                  <w:marLeft w:val="0"/>
                  <w:marRight w:val="14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371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8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1399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76640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92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46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81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8700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49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52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851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07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818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726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38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5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germanpropertypartners.de/de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eug-immobilien.de/privat-immobilien" TargetMode="External"/><Relationship Id="rId17" Type="http://schemas.openxmlformats.org/officeDocument/2006/relationships/hyperlink" Target="mailto:presse@grossmann-berger.d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rossmann-berger.de/unternehmen/pressemappe/nutzungsbedingungen-presse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ug-immobilien.de/gewerbe-immobili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rossmann-berger.de/unternehmen/pressemapp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rossmann-berger.d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rossmann-berger.de/info/marktberichte-preistrends" TargetMode="External"/><Relationship Id="rId14" Type="http://schemas.openxmlformats.org/officeDocument/2006/relationships/hyperlink" Target="https://www.grossmann-berger.de/datenschutz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476A0-9892-478D-835A-33BDB3C0D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bi</dc:creator>
  <cp:lastModifiedBy>Britt Finke</cp:lastModifiedBy>
  <cp:revision>8</cp:revision>
  <cp:lastPrinted>2017-12-15T09:20:00Z</cp:lastPrinted>
  <dcterms:created xsi:type="dcterms:W3CDTF">2023-01-03T13:52:00Z</dcterms:created>
  <dcterms:modified xsi:type="dcterms:W3CDTF">2023-01-03T15:37:00Z</dcterms:modified>
</cp:coreProperties>
</file>