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12EB8" w14:textId="100F9A9D" w:rsidR="00437A05" w:rsidRPr="005D1DAB" w:rsidRDefault="007970A0" w:rsidP="000C770D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70BCC">
        <w:rPr>
          <w:rFonts w:ascii="Arial" w:hAnsi="Arial" w:cs="Arial"/>
          <w:b/>
        </w:rPr>
        <w:t xml:space="preserve">Hamburg: </w:t>
      </w:r>
      <w:r w:rsidR="0018068D" w:rsidRPr="00470BCC">
        <w:rPr>
          <w:rFonts w:ascii="Arial" w:hAnsi="Arial" w:cs="Arial"/>
          <w:b/>
        </w:rPr>
        <w:t>Büro</w:t>
      </w:r>
      <w:r w:rsidR="00E2636D" w:rsidRPr="00470BCC">
        <w:rPr>
          <w:rFonts w:ascii="Arial" w:hAnsi="Arial" w:cs="Arial"/>
          <w:b/>
        </w:rPr>
        <w:t>vermietungs</w:t>
      </w:r>
      <w:r w:rsidR="002C055A" w:rsidRPr="00470BCC">
        <w:rPr>
          <w:rFonts w:ascii="Arial" w:hAnsi="Arial" w:cs="Arial"/>
          <w:b/>
        </w:rPr>
        <w:t xml:space="preserve">markt </w:t>
      </w:r>
      <w:r w:rsidR="00452892">
        <w:rPr>
          <w:rFonts w:ascii="Arial" w:hAnsi="Arial" w:cs="Arial"/>
          <w:b/>
        </w:rPr>
        <w:t>1</w:t>
      </w:r>
      <w:r w:rsidR="006A777A">
        <w:rPr>
          <w:rFonts w:ascii="Arial" w:hAnsi="Arial" w:cs="Arial"/>
          <w:b/>
        </w:rPr>
        <w:t xml:space="preserve">. </w:t>
      </w:r>
      <w:r w:rsidR="0089000C" w:rsidRPr="00470BCC">
        <w:rPr>
          <w:rFonts w:ascii="Arial" w:hAnsi="Arial" w:cs="Arial"/>
          <w:b/>
        </w:rPr>
        <w:t>Quartal 20</w:t>
      </w:r>
      <w:r w:rsidR="00452892">
        <w:rPr>
          <w:rFonts w:ascii="Arial" w:hAnsi="Arial" w:cs="Arial"/>
          <w:b/>
        </w:rPr>
        <w:t>2</w:t>
      </w:r>
      <w:r w:rsidR="006A777A">
        <w:rPr>
          <w:rFonts w:ascii="Arial" w:hAnsi="Arial" w:cs="Arial"/>
          <w:b/>
        </w:rPr>
        <w:t>1</w:t>
      </w:r>
      <w:r w:rsidR="00470BCC">
        <w:rPr>
          <w:rFonts w:ascii="Arial" w:hAnsi="Arial" w:cs="Arial"/>
          <w:b/>
        </w:rPr>
        <w:br/>
      </w:r>
      <w:r w:rsidR="00437A05">
        <w:rPr>
          <w:rFonts w:ascii="Arial" w:hAnsi="Arial" w:cs="Arial"/>
          <w:b/>
          <w:sz w:val="28"/>
          <w:szCs w:val="28"/>
        </w:rPr>
        <w:t>„Schnäppchenjäger“</w:t>
      </w:r>
      <w:r w:rsidR="00437A05" w:rsidRPr="006A777A">
        <w:rPr>
          <w:rFonts w:ascii="Arial" w:hAnsi="Arial" w:cs="Arial"/>
          <w:b/>
          <w:sz w:val="28"/>
          <w:szCs w:val="28"/>
        </w:rPr>
        <w:t xml:space="preserve"> </w:t>
      </w:r>
      <w:r w:rsidR="00437A05">
        <w:rPr>
          <w:rFonts w:ascii="Arial" w:hAnsi="Arial" w:cs="Arial"/>
          <w:b/>
          <w:sz w:val="28"/>
          <w:szCs w:val="28"/>
        </w:rPr>
        <w:t>bislang ohne Erfolg</w:t>
      </w:r>
    </w:p>
    <w:p w14:paraId="5DC3EAC5" w14:textId="77777777" w:rsidR="00590903" w:rsidRPr="0090748B" w:rsidRDefault="00590903" w:rsidP="0059090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289E011" w14:textId="65EAE03D" w:rsidR="00E27AA7" w:rsidRDefault="0089000C" w:rsidP="003C4D4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Hamburg, </w:t>
      </w:r>
      <w:r w:rsidR="008D61B3">
        <w:rPr>
          <w:rFonts w:ascii="Arial" w:hAnsi="Arial" w:cs="Arial"/>
          <w:b/>
          <w:sz w:val="20"/>
          <w:szCs w:val="20"/>
        </w:rPr>
        <w:t>7</w:t>
      </w:r>
      <w:r w:rsidR="00732079">
        <w:rPr>
          <w:rFonts w:ascii="Arial" w:hAnsi="Arial" w:cs="Arial"/>
          <w:b/>
          <w:sz w:val="20"/>
          <w:szCs w:val="20"/>
        </w:rPr>
        <w:t xml:space="preserve">. </w:t>
      </w:r>
      <w:r w:rsidR="00AC23A6">
        <w:rPr>
          <w:rFonts w:ascii="Arial" w:hAnsi="Arial" w:cs="Arial"/>
          <w:b/>
          <w:sz w:val="20"/>
          <w:szCs w:val="20"/>
        </w:rPr>
        <w:t>April</w:t>
      </w:r>
      <w:r w:rsidR="00B77EAB">
        <w:rPr>
          <w:rFonts w:ascii="Arial" w:hAnsi="Arial" w:cs="Arial"/>
          <w:b/>
          <w:sz w:val="20"/>
          <w:szCs w:val="20"/>
        </w:rPr>
        <w:t xml:space="preserve"> </w:t>
      </w:r>
      <w:r w:rsidR="002C055A" w:rsidRPr="00063A33">
        <w:rPr>
          <w:rFonts w:ascii="Arial" w:hAnsi="Arial" w:cs="Arial"/>
          <w:b/>
          <w:sz w:val="20"/>
          <w:szCs w:val="20"/>
        </w:rPr>
        <w:t>20</w:t>
      </w:r>
      <w:r w:rsidR="007543F0">
        <w:rPr>
          <w:rFonts w:ascii="Arial" w:hAnsi="Arial" w:cs="Arial"/>
          <w:b/>
          <w:sz w:val="20"/>
          <w:szCs w:val="20"/>
        </w:rPr>
        <w:t>2</w:t>
      </w:r>
      <w:r w:rsidR="00C65D69">
        <w:rPr>
          <w:rFonts w:ascii="Arial" w:hAnsi="Arial" w:cs="Arial"/>
          <w:b/>
          <w:sz w:val="20"/>
          <w:szCs w:val="20"/>
        </w:rPr>
        <w:t>1</w:t>
      </w:r>
      <w:r w:rsidR="002C055A" w:rsidRPr="00063A33">
        <w:rPr>
          <w:rFonts w:ascii="Arial" w:hAnsi="Arial" w:cs="Arial"/>
          <w:b/>
          <w:sz w:val="20"/>
          <w:szCs w:val="20"/>
        </w:rPr>
        <w:t xml:space="preserve"> </w:t>
      </w:r>
      <w:r w:rsidR="00FB0F6B" w:rsidRPr="00084B37">
        <w:rPr>
          <w:rFonts w:ascii="Arial" w:hAnsi="Arial" w:cs="Arial"/>
          <w:sz w:val="20"/>
          <w:szCs w:val="20"/>
        </w:rPr>
        <w:t>–</w:t>
      </w:r>
      <w:r w:rsidR="00FB4C38">
        <w:rPr>
          <w:rFonts w:ascii="Arial" w:hAnsi="Arial" w:cs="Arial"/>
          <w:sz w:val="20"/>
          <w:szCs w:val="20"/>
        </w:rPr>
        <w:t xml:space="preserve"> </w:t>
      </w:r>
      <w:r w:rsidR="00282732">
        <w:rPr>
          <w:rFonts w:ascii="Arial" w:hAnsi="Arial" w:cs="Arial"/>
          <w:sz w:val="20"/>
          <w:szCs w:val="20"/>
        </w:rPr>
        <w:t xml:space="preserve">Mit einem Plus von über </w:t>
      </w:r>
      <w:r w:rsidR="002D16A8">
        <w:rPr>
          <w:rFonts w:ascii="Arial" w:hAnsi="Arial" w:cs="Arial"/>
          <w:sz w:val="20"/>
          <w:szCs w:val="20"/>
        </w:rPr>
        <w:t>30 %</w:t>
      </w:r>
      <w:r w:rsidR="00282732">
        <w:rPr>
          <w:rFonts w:ascii="Arial" w:hAnsi="Arial" w:cs="Arial"/>
          <w:sz w:val="20"/>
          <w:szCs w:val="20"/>
        </w:rPr>
        <w:t xml:space="preserve"> </w:t>
      </w:r>
      <w:r w:rsidR="00282732" w:rsidRPr="00437A05">
        <w:rPr>
          <w:rFonts w:ascii="Arial" w:hAnsi="Arial" w:cs="Arial"/>
          <w:sz w:val="20"/>
          <w:szCs w:val="20"/>
        </w:rPr>
        <w:t xml:space="preserve">gegenüber dem Vorjahresquartal </w:t>
      </w:r>
      <w:r w:rsidR="00282732">
        <w:rPr>
          <w:rFonts w:ascii="Arial" w:hAnsi="Arial" w:cs="Arial"/>
          <w:sz w:val="20"/>
          <w:szCs w:val="20"/>
        </w:rPr>
        <w:t>startete der Büro</w:t>
      </w:r>
      <w:r w:rsidR="00057A4A">
        <w:rPr>
          <w:rFonts w:ascii="Arial" w:hAnsi="Arial" w:cs="Arial"/>
          <w:sz w:val="20"/>
          <w:szCs w:val="20"/>
        </w:rPr>
        <w:t>markt</w:t>
      </w:r>
      <w:r w:rsidR="00760153">
        <w:rPr>
          <w:rFonts w:ascii="Arial" w:hAnsi="Arial" w:cs="Arial"/>
          <w:sz w:val="20"/>
          <w:szCs w:val="20"/>
        </w:rPr>
        <w:t xml:space="preserve"> Hamburg </w:t>
      </w:r>
      <w:r w:rsidR="00437A05">
        <w:rPr>
          <w:rFonts w:ascii="Arial" w:hAnsi="Arial" w:cs="Arial"/>
          <w:sz w:val="20"/>
          <w:szCs w:val="20"/>
        </w:rPr>
        <w:t xml:space="preserve">kraftvoll </w:t>
      </w:r>
      <w:r w:rsidR="002434F9">
        <w:rPr>
          <w:rFonts w:ascii="Arial" w:hAnsi="Arial" w:cs="Arial"/>
          <w:sz w:val="20"/>
          <w:szCs w:val="20"/>
        </w:rPr>
        <w:t>in das neue Vermietungsjahr. Insgesamt belief sich</w:t>
      </w:r>
      <w:r w:rsidR="0020305C">
        <w:rPr>
          <w:rFonts w:ascii="Arial" w:hAnsi="Arial" w:cs="Arial"/>
          <w:sz w:val="20"/>
          <w:szCs w:val="20"/>
        </w:rPr>
        <w:t xml:space="preserve"> der </w:t>
      </w:r>
      <w:r w:rsidR="000A290E">
        <w:rPr>
          <w:rFonts w:ascii="Arial" w:hAnsi="Arial" w:cs="Arial"/>
          <w:sz w:val="20"/>
          <w:szCs w:val="20"/>
        </w:rPr>
        <w:t>Flächenu</w:t>
      </w:r>
      <w:r w:rsidR="0020305C">
        <w:rPr>
          <w:rFonts w:ascii="Arial" w:hAnsi="Arial" w:cs="Arial"/>
          <w:sz w:val="20"/>
          <w:szCs w:val="20"/>
        </w:rPr>
        <w:t>msatz</w:t>
      </w:r>
      <w:r w:rsidR="002434F9">
        <w:rPr>
          <w:rFonts w:ascii="Arial" w:hAnsi="Arial" w:cs="Arial"/>
          <w:sz w:val="20"/>
          <w:szCs w:val="20"/>
        </w:rPr>
        <w:t xml:space="preserve"> </w:t>
      </w:r>
      <w:r w:rsidR="00E27AA7">
        <w:rPr>
          <w:rFonts w:ascii="Arial" w:hAnsi="Arial" w:cs="Arial"/>
          <w:sz w:val="20"/>
          <w:szCs w:val="20"/>
        </w:rPr>
        <w:t>im</w:t>
      </w:r>
    </w:p>
    <w:p w14:paraId="5FA9A956" w14:textId="06FE5D6B" w:rsidR="002D16A8" w:rsidRDefault="00282732" w:rsidP="003C4D4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Jahresviertel </w:t>
      </w:r>
      <w:r w:rsidR="00214978">
        <w:rPr>
          <w:rFonts w:ascii="Arial" w:hAnsi="Arial" w:cs="Arial"/>
          <w:sz w:val="20"/>
          <w:szCs w:val="20"/>
        </w:rPr>
        <w:t xml:space="preserve">2021 </w:t>
      </w:r>
      <w:r w:rsidR="002434F9">
        <w:rPr>
          <w:rFonts w:ascii="Arial" w:hAnsi="Arial" w:cs="Arial"/>
          <w:sz w:val="20"/>
          <w:szCs w:val="20"/>
        </w:rPr>
        <w:t>auf 130.000 m²</w:t>
      </w:r>
      <w:r w:rsidR="00C657CE">
        <w:rPr>
          <w:rFonts w:ascii="Arial" w:hAnsi="Arial" w:cs="Arial"/>
          <w:sz w:val="20"/>
          <w:szCs w:val="20"/>
        </w:rPr>
        <w:t xml:space="preserve"> und </w:t>
      </w:r>
      <w:r w:rsidR="0020305C">
        <w:rPr>
          <w:rFonts w:ascii="Arial" w:hAnsi="Arial" w:cs="Arial"/>
          <w:sz w:val="20"/>
          <w:szCs w:val="20"/>
        </w:rPr>
        <w:t xml:space="preserve">knüpfte </w:t>
      </w:r>
      <w:r w:rsidR="00C657CE">
        <w:rPr>
          <w:rFonts w:ascii="Arial" w:hAnsi="Arial" w:cs="Arial"/>
          <w:sz w:val="20"/>
          <w:szCs w:val="20"/>
        </w:rPr>
        <w:t xml:space="preserve">damit </w:t>
      </w:r>
      <w:r w:rsidR="000A290E">
        <w:rPr>
          <w:rFonts w:ascii="Arial" w:hAnsi="Arial" w:cs="Arial"/>
          <w:sz w:val="20"/>
          <w:szCs w:val="20"/>
        </w:rPr>
        <w:t xml:space="preserve">weitgehend </w:t>
      </w:r>
      <w:r w:rsidR="0020305C">
        <w:rPr>
          <w:rFonts w:ascii="Arial" w:hAnsi="Arial" w:cs="Arial"/>
          <w:sz w:val="20"/>
          <w:szCs w:val="20"/>
        </w:rPr>
        <w:t xml:space="preserve">an das Ergebnis </w:t>
      </w:r>
      <w:r w:rsidR="00E27AA7">
        <w:rPr>
          <w:rFonts w:ascii="Arial" w:hAnsi="Arial" w:cs="Arial"/>
          <w:sz w:val="20"/>
          <w:szCs w:val="20"/>
        </w:rPr>
        <w:t>von 135</w:t>
      </w:r>
      <w:r w:rsidR="002D16A8">
        <w:rPr>
          <w:rFonts w:ascii="Arial" w:hAnsi="Arial" w:cs="Arial"/>
          <w:sz w:val="20"/>
          <w:szCs w:val="20"/>
        </w:rPr>
        <w:t xml:space="preserve">.000 m² </w:t>
      </w:r>
      <w:r w:rsidR="0020305C">
        <w:rPr>
          <w:rFonts w:ascii="Arial" w:hAnsi="Arial" w:cs="Arial"/>
          <w:sz w:val="20"/>
          <w:szCs w:val="20"/>
        </w:rPr>
        <w:t>aus dem Vor</w:t>
      </w:r>
      <w:r w:rsidR="000A290E">
        <w:rPr>
          <w:rFonts w:ascii="Arial" w:hAnsi="Arial" w:cs="Arial"/>
          <w:sz w:val="20"/>
          <w:szCs w:val="20"/>
        </w:rPr>
        <w:t>-Corona-J</w:t>
      </w:r>
      <w:r w:rsidR="0020305C">
        <w:rPr>
          <w:rFonts w:ascii="Arial" w:hAnsi="Arial" w:cs="Arial"/>
          <w:sz w:val="20"/>
          <w:szCs w:val="20"/>
        </w:rPr>
        <w:t>ahr 2019 an</w:t>
      </w:r>
      <w:r w:rsidR="002434F9">
        <w:rPr>
          <w:rFonts w:ascii="Arial" w:hAnsi="Arial" w:cs="Arial"/>
          <w:sz w:val="20"/>
          <w:szCs w:val="20"/>
        </w:rPr>
        <w:t xml:space="preserve">. </w:t>
      </w:r>
      <w:r w:rsidR="002D16A8" w:rsidRPr="002D16A8">
        <w:rPr>
          <w:rFonts w:ascii="Arial" w:hAnsi="Arial" w:cs="Arial"/>
          <w:sz w:val="20"/>
          <w:szCs w:val="20"/>
        </w:rPr>
        <w:t xml:space="preserve">Im Vorjahresvergleich vervierfachte sich der </w:t>
      </w:r>
      <w:r w:rsidR="000A290E">
        <w:rPr>
          <w:rFonts w:ascii="Arial" w:hAnsi="Arial" w:cs="Arial"/>
          <w:sz w:val="20"/>
          <w:szCs w:val="20"/>
        </w:rPr>
        <w:t>Flächenu</w:t>
      </w:r>
      <w:r w:rsidR="002D16A8" w:rsidRPr="002D16A8">
        <w:rPr>
          <w:rFonts w:ascii="Arial" w:hAnsi="Arial" w:cs="Arial"/>
          <w:sz w:val="20"/>
          <w:szCs w:val="20"/>
        </w:rPr>
        <w:t xml:space="preserve">msatz </w:t>
      </w:r>
      <w:r w:rsidR="000A290E">
        <w:rPr>
          <w:rFonts w:ascii="Arial" w:hAnsi="Arial" w:cs="Arial"/>
          <w:sz w:val="20"/>
          <w:szCs w:val="20"/>
        </w:rPr>
        <w:t>von</w:t>
      </w:r>
      <w:r w:rsidR="002D16A8" w:rsidRPr="002D16A8">
        <w:rPr>
          <w:rFonts w:ascii="Arial" w:hAnsi="Arial" w:cs="Arial"/>
          <w:sz w:val="20"/>
          <w:szCs w:val="20"/>
        </w:rPr>
        <w:t xml:space="preserve"> Großabschlüsse</w:t>
      </w:r>
      <w:r w:rsidR="000A290E">
        <w:rPr>
          <w:rFonts w:ascii="Arial" w:hAnsi="Arial" w:cs="Arial"/>
          <w:sz w:val="20"/>
          <w:szCs w:val="20"/>
        </w:rPr>
        <w:t>n</w:t>
      </w:r>
      <w:r w:rsidR="002D16A8" w:rsidRPr="002D16A8">
        <w:rPr>
          <w:rFonts w:ascii="Arial" w:hAnsi="Arial" w:cs="Arial"/>
          <w:sz w:val="20"/>
          <w:szCs w:val="20"/>
        </w:rPr>
        <w:t xml:space="preserve"> mit mehr als 5.000 m² Bürofläche auf 45.600 m². </w:t>
      </w:r>
      <w:r w:rsidR="008C15FD">
        <w:rPr>
          <w:rFonts w:ascii="Arial" w:hAnsi="Arial" w:cs="Arial"/>
          <w:sz w:val="20"/>
          <w:szCs w:val="20"/>
        </w:rPr>
        <w:t xml:space="preserve">Grund hierfür ist, dass bereits länger geplante </w:t>
      </w:r>
      <w:r w:rsidR="00057A4A">
        <w:rPr>
          <w:rFonts w:ascii="Arial" w:hAnsi="Arial" w:cs="Arial"/>
          <w:sz w:val="20"/>
          <w:szCs w:val="20"/>
        </w:rPr>
        <w:t>Anmietungen</w:t>
      </w:r>
      <w:r w:rsidR="008C15FD">
        <w:rPr>
          <w:rFonts w:ascii="Arial" w:hAnsi="Arial" w:cs="Arial"/>
          <w:sz w:val="20"/>
          <w:szCs w:val="20"/>
        </w:rPr>
        <w:t xml:space="preserve"> in den ersten drei Monaten </w:t>
      </w:r>
      <w:r w:rsidR="00057A4A">
        <w:rPr>
          <w:rFonts w:ascii="Arial" w:hAnsi="Arial" w:cs="Arial"/>
          <w:sz w:val="20"/>
          <w:szCs w:val="20"/>
        </w:rPr>
        <w:t xml:space="preserve">tatsächlich </w:t>
      </w:r>
      <w:r w:rsidR="008C15FD">
        <w:rPr>
          <w:rFonts w:ascii="Arial" w:hAnsi="Arial" w:cs="Arial"/>
          <w:sz w:val="20"/>
          <w:szCs w:val="20"/>
        </w:rPr>
        <w:t>abgeschlossen wurden. Entsprechen</w:t>
      </w:r>
      <w:r w:rsidR="00057A4A">
        <w:rPr>
          <w:rFonts w:ascii="Arial" w:hAnsi="Arial" w:cs="Arial"/>
          <w:sz w:val="20"/>
          <w:szCs w:val="20"/>
        </w:rPr>
        <w:t>d</w:t>
      </w:r>
      <w:r w:rsidR="008C15FD">
        <w:rPr>
          <w:rFonts w:ascii="Arial" w:hAnsi="Arial" w:cs="Arial"/>
          <w:sz w:val="20"/>
          <w:szCs w:val="20"/>
        </w:rPr>
        <w:t xml:space="preserve"> stieg d</w:t>
      </w:r>
      <w:r w:rsidR="002D16A8">
        <w:rPr>
          <w:rFonts w:ascii="Arial" w:hAnsi="Arial" w:cs="Arial"/>
          <w:sz w:val="20"/>
          <w:szCs w:val="20"/>
        </w:rPr>
        <w:t>er</w:t>
      </w:r>
      <w:r w:rsidR="002D16A8" w:rsidRPr="002D16A8">
        <w:rPr>
          <w:rFonts w:ascii="Arial" w:hAnsi="Arial" w:cs="Arial"/>
          <w:sz w:val="20"/>
          <w:szCs w:val="20"/>
        </w:rPr>
        <w:t xml:space="preserve"> </w:t>
      </w:r>
      <w:r w:rsidR="001763CB">
        <w:rPr>
          <w:rFonts w:ascii="Arial" w:hAnsi="Arial" w:cs="Arial"/>
          <w:sz w:val="20"/>
          <w:szCs w:val="20"/>
        </w:rPr>
        <w:t>Flächena</w:t>
      </w:r>
      <w:r w:rsidR="002D16A8" w:rsidRPr="002D16A8">
        <w:rPr>
          <w:rFonts w:ascii="Arial" w:hAnsi="Arial" w:cs="Arial"/>
          <w:sz w:val="20"/>
          <w:szCs w:val="20"/>
        </w:rPr>
        <w:t xml:space="preserve">nteil </w:t>
      </w:r>
      <w:r w:rsidR="001763CB">
        <w:rPr>
          <w:rFonts w:ascii="Arial" w:hAnsi="Arial" w:cs="Arial"/>
          <w:sz w:val="20"/>
          <w:szCs w:val="20"/>
        </w:rPr>
        <w:t>des</w:t>
      </w:r>
      <w:r w:rsidR="002D16A8" w:rsidRPr="002D16A8">
        <w:rPr>
          <w:rFonts w:ascii="Arial" w:hAnsi="Arial" w:cs="Arial"/>
          <w:sz w:val="20"/>
          <w:szCs w:val="20"/>
        </w:rPr>
        <w:t xml:space="preserve"> Segment</w:t>
      </w:r>
      <w:r w:rsidR="001763CB">
        <w:rPr>
          <w:rFonts w:ascii="Arial" w:hAnsi="Arial" w:cs="Arial"/>
          <w:sz w:val="20"/>
          <w:szCs w:val="20"/>
        </w:rPr>
        <w:t>s</w:t>
      </w:r>
      <w:r w:rsidR="002D16A8">
        <w:rPr>
          <w:rFonts w:ascii="Arial" w:hAnsi="Arial" w:cs="Arial"/>
          <w:sz w:val="20"/>
          <w:szCs w:val="20"/>
        </w:rPr>
        <w:t xml:space="preserve"> </w:t>
      </w:r>
      <w:r w:rsidR="002D16A8" w:rsidRPr="002D16A8">
        <w:rPr>
          <w:rFonts w:ascii="Arial" w:hAnsi="Arial" w:cs="Arial"/>
          <w:sz w:val="20"/>
          <w:szCs w:val="20"/>
        </w:rPr>
        <w:t>von 12 auf 35</w:t>
      </w:r>
      <w:r w:rsidR="002D16A8">
        <w:rPr>
          <w:rFonts w:ascii="Arial" w:hAnsi="Arial" w:cs="Arial"/>
          <w:sz w:val="20"/>
          <w:szCs w:val="20"/>
        </w:rPr>
        <w:t xml:space="preserve"> </w:t>
      </w:r>
      <w:r w:rsidR="002D16A8" w:rsidRPr="002D16A8">
        <w:rPr>
          <w:rFonts w:ascii="Arial" w:hAnsi="Arial" w:cs="Arial"/>
          <w:sz w:val="20"/>
          <w:szCs w:val="20"/>
        </w:rPr>
        <w:t>%.</w:t>
      </w:r>
    </w:p>
    <w:p w14:paraId="0E8F750F" w14:textId="77777777" w:rsidR="001A4740" w:rsidRDefault="001A4740" w:rsidP="003C4D4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12C7FEC" w14:textId="77777777" w:rsidR="00507B16" w:rsidRDefault="00282732" w:rsidP="003C4D4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72197">
        <w:rPr>
          <w:rFonts w:ascii="Arial" w:hAnsi="Arial" w:cs="Arial"/>
          <w:i/>
          <w:sz w:val="20"/>
          <w:szCs w:val="20"/>
        </w:rPr>
        <w:t>„</w:t>
      </w:r>
      <w:r w:rsidR="00CD3FCA">
        <w:rPr>
          <w:rFonts w:ascii="Arial" w:hAnsi="Arial" w:cs="Arial"/>
          <w:i/>
          <w:sz w:val="20"/>
          <w:szCs w:val="20"/>
        </w:rPr>
        <w:t>Auch</w:t>
      </w:r>
      <w:r w:rsidR="00C6520E">
        <w:rPr>
          <w:rFonts w:ascii="Arial" w:hAnsi="Arial" w:cs="Arial"/>
          <w:i/>
          <w:sz w:val="20"/>
          <w:szCs w:val="20"/>
        </w:rPr>
        <w:t>,</w:t>
      </w:r>
      <w:r w:rsidR="00CD3FCA">
        <w:rPr>
          <w:rFonts w:ascii="Arial" w:hAnsi="Arial" w:cs="Arial"/>
          <w:i/>
          <w:sz w:val="20"/>
          <w:szCs w:val="20"/>
        </w:rPr>
        <w:t xml:space="preserve"> wenn die Stimmung am Markt trotz der aktuellen Situation grundsätzlich optimistisch ist, legen viele Nutzer weiterhin eine abwartende Haltung an den Tag</w:t>
      </w:r>
      <w:r w:rsidRPr="00F72197">
        <w:rPr>
          <w:rFonts w:ascii="Arial" w:hAnsi="Arial" w:cs="Arial"/>
          <w:i/>
          <w:sz w:val="20"/>
          <w:szCs w:val="20"/>
        </w:rPr>
        <w:t>“,</w:t>
      </w:r>
      <w:r>
        <w:rPr>
          <w:rFonts w:ascii="Arial" w:hAnsi="Arial" w:cs="Arial"/>
          <w:sz w:val="20"/>
          <w:szCs w:val="20"/>
        </w:rPr>
        <w:t xml:space="preserve"> kommentiert Geschäftsführer </w:t>
      </w:r>
      <w:r w:rsidRPr="00393E4D">
        <w:rPr>
          <w:rFonts w:ascii="Arial" w:hAnsi="Arial" w:cs="Arial"/>
          <w:b/>
          <w:sz w:val="20"/>
          <w:szCs w:val="20"/>
        </w:rPr>
        <w:t>Andreas Rehberg</w:t>
      </w:r>
      <w:r>
        <w:rPr>
          <w:rFonts w:ascii="Arial" w:hAnsi="Arial" w:cs="Arial"/>
          <w:sz w:val="20"/>
          <w:szCs w:val="20"/>
        </w:rPr>
        <w:t xml:space="preserve"> </w:t>
      </w:r>
      <w:r w:rsidR="00056C1C">
        <w:rPr>
          <w:rFonts w:ascii="Arial" w:hAnsi="Arial" w:cs="Arial"/>
          <w:sz w:val="20"/>
          <w:szCs w:val="20"/>
        </w:rPr>
        <w:t xml:space="preserve">von </w:t>
      </w:r>
      <w:r>
        <w:rPr>
          <w:rFonts w:ascii="Arial" w:hAnsi="Arial" w:cs="Arial"/>
          <w:sz w:val="20"/>
          <w:szCs w:val="20"/>
        </w:rPr>
        <w:t xml:space="preserve">Grossmann &amp; Berger, Mitglied von German Property Partners (GPP), </w:t>
      </w:r>
      <w:r w:rsidR="006F1E2A">
        <w:rPr>
          <w:rFonts w:ascii="Arial" w:hAnsi="Arial" w:cs="Arial"/>
          <w:sz w:val="20"/>
          <w:szCs w:val="20"/>
        </w:rPr>
        <w:t>die Lage auf dem</w:t>
      </w:r>
      <w:r>
        <w:rPr>
          <w:rFonts w:ascii="Arial" w:hAnsi="Arial" w:cs="Arial"/>
          <w:sz w:val="20"/>
          <w:szCs w:val="20"/>
        </w:rPr>
        <w:t xml:space="preserve"> Büromarkt</w:t>
      </w:r>
      <w:r w:rsidR="006F1E2A">
        <w:rPr>
          <w:rFonts w:ascii="Arial" w:hAnsi="Arial" w:cs="Arial"/>
          <w:sz w:val="20"/>
          <w:szCs w:val="20"/>
        </w:rPr>
        <w:t xml:space="preserve"> Hamburg</w:t>
      </w:r>
      <w:r w:rsidR="00507B16">
        <w:rPr>
          <w:rFonts w:ascii="Arial" w:hAnsi="Arial" w:cs="Arial"/>
          <w:sz w:val="20"/>
          <w:szCs w:val="20"/>
        </w:rPr>
        <w:t>.</w:t>
      </w:r>
    </w:p>
    <w:p w14:paraId="6C07999D" w14:textId="77777777" w:rsidR="00507B16" w:rsidRDefault="00507B16" w:rsidP="003C4D4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E619CD2" w14:textId="633464B0" w:rsidR="00437A05" w:rsidRDefault="00F72197" w:rsidP="003C4D4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10EEE">
        <w:rPr>
          <w:rFonts w:ascii="Arial" w:hAnsi="Arial" w:cs="Arial"/>
          <w:i/>
          <w:sz w:val="20"/>
          <w:szCs w:val="20"/>
        </w:rPr>
        <w:t>„</w:t>
      </w:r>
      <w:r w:rsidR="00CD3FCA">
        <w:rPr>
          <w:rFonts w:ascii="Arial" w:hAnsi="Arial" w:cs="Arial"/>
          <w:i/>
          <w:sz w:val="20"/>
          <w:szCs w:val="20"/>
        </w:rPr>
        <w:t>Viele</w:t>
      </w:r>
      <w:r w:rsidR="00CD3FCA" w:rsidRPr="00B10EEE">
        <w:rPr>
          <w:rFonts w:ascii="Arial" w:hAnsi="Arial" w:cs="Arial"/>
          <w:i/>
          <w:sz w:val="20"/>
          <w:szCs w:val="20"/>
        </w:rPr>
        <w:t xml:space="preserve"> </w:t>
      </w:r>
      <w:r w:rsidR="00CD3FCA">
        <w:rPr>
          <w:rFonts w:ascii="Arial" w:hAnsi="Arial" w:cs="Arial"/>
          <w:i/>
          <w:sz w:val="20"/>
          <w:szCs w:val="20"/>
        </w:rPr>
        <w:t>Unternehmen</w:t>
      </w:r>
      <w:r w:rsidR="00CD3FCA" w:rsidRPr="00B10EEE">
        <w:rPr>
          <w:rFonts w:ascii="Arial" w:hAnsi="Arial" w:cs="Arial"/>
          <w:i/>
          <w:sz w:val="20"/>
          <w:szCs w:val="20"/>
        </w:rPr>
        <w:t xml:space="preserve"> </w:t>
      </w:r>
      <w:r w:rsidR="00CD3FCA">
        <w:rPr>
          <w:rFonts w:ascii="Arial" w:hAnsi="Arial" w:cs="Arial"/>
          <w:i/>
          <w:sz w:val="20"/>
          <w:szCs w:val="20"/>
        </w:rPr>
        <w:t>nutzen</w:t>
      </w:r>
      <w:r w:rsidRPr="00B10EEE">
        <w:rPr>
          <w:rFonts w:ascii="Arial" w:hAnsi="Arial" w:cs="Arial"/>
          <w:i/>
          <w:sz w:val="20"/>
          <w:szCs w:val="20"/>
        </w:rPr>
        <w:t xml:space="preserve"> </w:t>
      </w:r>
      <w:r w:rsidR="00CD3FCA">
        <w:rPr>
          <w:rFonts w:ascii="Arial" w:hAnsi="Arial" w:cs="Arial"/>
          <w:i/>
          <w:sz w:val="20"/>
          <w:szCs w:val="20"/>
        </w:rPr>
        <w:t>die</w:t>
      </w:r>
      <w:r w:rsidR="00CD3FCA" w:rsidRPr="00B10EEE">
        <w:rPr>
          <w:rFonts w:ascii="Arial" w:hAnsi="Arial" w:cs="Arial"/>
          <w:i/>
          <w:sz w:val="20"/>
          <w:szCs w:val="20"/>
        </w:rPr>
        <w:t xml:space="preserve"> </w:t>
      </w:r>
      <w:r w:rsidRPr="00B10EEE">
        <w:rPr>
          <w:rFonts w:ascii="Arial" w:hAnsi="Arial" w:cs="Arial"/>
          <w:i/>
          <w:sz w:val="20"/>
          <w:szCs w:val="20"/>
        </w:rPr>
        <w:t xml:space="preserve">Zeit, um </w:t>
      </w:r>
      <w:r w:rsidR="00C6520E">
        <w:rPr>
          <w:rFonts w:ascii="Arial" w:hAnsi="Arial" w:cs="Arial"/>
          <w:i/>
          <w:sz w:val="20"/>
          <w:szCs w:val="20"/>
        </w:rPr>
        <w:t xml:space="preserve">ihre </w:t>
      </w:r>
      <w:r w:rsidR="00CD3FCA">
        <w:rPr>
          <w:rFonts w:ascii="Arial" w:hAnsi="Arial" w:cs="Arial"/>
          <w:i/>
          <w:sz w:val="20"/>
          <w:szCs w:val="20"/>
        </w:rPr>
        <w:t>Anforderungsprofile an den künftigen Flächenbedarf anzupassen</w:t>
      </w:r>
      <w:r w:rsidRPr="00B10EEE">
        <w:rPr>
          <w:rFonts w:ascii="Arial" w:hAnsi="Arial" w:cs="Arial"/>
          <w:i/>
          <w:sz w:val="20"/>
          <w:szCs w:val="20"/>
        </w:rPr>
        <w:t xml:space="preserve">. </w:t>
      </w:r>
      <w:r w:rsidR="00CA2701">
        <w:rPr>
          <w:rFonts w:ascii="Arial" w:hAnsi="Arial" w:cs="Arial"/>
          <w:i/>
          <w:sz w:val="20"/>
          <w:szCs w:val="20"/>
        </w:rPr>
        <w:t>F</w:t>
      </w:r>
      <w:r w:rsidR="00CA2701" w:rsidRPr="00B10EEE">
        <w:rPr>
          <w:rFonts w:ascii="Arial" w:hAnsi="Arial" w:cs="Arial"/>
          <w:i/>
          <w:sz w:val="20"/>
          <w:szCs w:val="20"/>
        </w:rPr>
        <w:t>est</w:t>
      </w:r>
      <w:r w:rsidR="00CA2701">
        <w:rPr>
          <w:rFonts w:ascii="Arial" w:hAnsi="Arial" w:cs="Arial"/>
          <w:i/>
          <w:sz w:val="20"/>
          <w:szCs w:val="20"/>
        </w:rPr>
        <w:t xml:space="preserve"> </w:t>
      </w:r>
      <w:r w:rsidR="0013014A" w:rsidRPr="00B10EEE">
        <w:rPr>
          <w:rFonts w:ascii="Arial" w:hAnsi="Arial" w:cs="Arial"/>
          <w:i/>
          <w:sz w:val="20"/>
          <w:szCs w:val="20"/>
        </w:rPr>
        <w:t>steht</w:t>
      </w:r>
      <w:r w:rsidRPr="00B10EEE">
        <w:rPr>
          <w:rFonts w:ascii="Arial" w:hAnsi="Arial" w:cs="Arial"/>
          <w:i/>
          <w:sz w:val="20"/>
          <w:szCs w:val="20"/>
        </w:rPr>
        <w:t xml:space="preserve">, dass Qualität </w:t>
      </w:r>
      <w:r w:rsidR="0013014A">
        <w:rPr>
          <w:rFonts w:ascii="Arial" w:hAnsi="Arial" w:cs="Arial"/>
          <w:i/>
          <w:sz w:val="20"/>
          <w:szCs w:val="20"/>
        </w:rPr>
        <w:t xml:space="preserve">künftig </w:t>
      </w:r>
      <w:r w:rsidR="00CA2701">
        <w:rPr>
          <w:rFonts w:ascii="Arial" w:hAnsi="Arial" w:cs="Arial"/>
          <w:i/>
          <w:sz w:val="20"/>
          <w:szCs w:val="20"/>
        </w:rPr>
        <w:t>wichtiger</w:t>
      </w:r>
      <w:r w:rsidR="0022128D">
        <w:rPr>
          <w:rFonts w:ascii="Arial" w:hAnsi="Arial" w:cs="Arial"/>
          <w:i/>
          <w:sz w:val="20"/>
          <w:szCs w:val="20"/>
        </w:rPr>
        <w:t xml:space="preserve"> sein</w:t>
      </w:r>
      <w:r w:rsidR="00CA2701">
        <w:rPr>
          <w:rFonts w:ascii="Arial" w:hAnsi="Arial" w:cs="Arial"/>
          <w:i/>
          <w:sz w:val="20"/>
          <w:szCs w:val="20"/>
        </w:rPr>
        <w:t xml:space="preserve"> </w:t>
      </w:r>
      <w:r w:rsidR="000D65F9">
        <w:rPr>
          <w:rFonts w:ascii="Arial" w:hAnsi="Arial" w:cs="Arial"/>
          <w:i/>
          <w:sz w:val="20"/>
          <w:szCs w:val="20"/>
        </w:rPr>
        <w:t>wird</w:t>
      </w:r>
      <w:r w:rsidR="00CA2701">
        <w:rPr>
          <w:rFonts w:ascii="Arial" w:hAnsi="Arial" w:cs="Arial"/>
          <w:i/>
          <w:sz w:val="20"/>
          <w:szCs w:val="20"/>
        </w:rPr>
        <w:t xml:space="preserve"> als</w:t>
      </w:r>
      <w:r w:rsidRPr="00B10EEE">
        <w:rPr>
          <w:rFonts w:ascii="Arial" w:hAnsi="Arial" w:cs="Arial"/>
          <w:i/>
          <w:sz w:val="20"/>
          <w:szCs w:val="20"/>
        </w:rPr>
        <w:t xml:space="preserve"> Quantität. </w:t>
      </w:r>
      <w:r w:rsidR="00CD3FCA">
        <w:rPr>
          <w:rFonts w:ascii="Arial" w:hAnsi="Arial" w:cs="Arial"/>
          <w:i/>
          <w:sz w:val="20"/>
          <w:szCs w:val="20"/>
        </w:rPr>
        <w:t>Arbeiten mehr Mitarbeiter m</w:t>
      </w:r>
      <w:r w:rsidR="00C6520E">
        <w:rPr>
          <w:rFonts w:ascii="Arial" w:hAnsi="Arial" w:cs="Arial"/>
          <w:i/>
          <w:sz w:val="20"/>
          <w:szCs w:val="20"/>
        </w:rPr>
        <w:t xml:space="preserve">obil, </w:t>
      </w:r>
      <w:r w:rsidR="008B0D95">
        <w:rPr>
          <w:rFonts w:ascii="Arial" w:hAnsi="Arial" w:cs="Arial"/>
          <w:i/>
          <w:sz w:val="20"/>
          <w:szCs w:val="20"/>
        </w:rPr>
        <w:t xml:space="preserve">benötigen die </w:t>
      </w:r>
      <w:r w:rsidR="00BD481F">
        <w:rPr>
          <w:rFonts w:ascii="Arial" w:hAnsi="Arial" w:cs="Arial"/>
          <w:i/>
          <w:sz w:val="20"/>
          <w:szCs w:val="20"/>
        </w:rPr>
        <w:t xml:space="preserve">Unternehmen </w:t>
      </w:r>
      <w:r w:rsidR="009155C2">
        <w:rPr>
          <w:rFonts w:ascii="Arial" w:hAnsi="Arial" w:cs="Arial"/>
          <w:i/>
          <w:sz w:val="20"/>
          <w:szCs w:val="20"/>
        </w:rPr>
        <w:t>weniger Fläche</w:t>
      </w:r>
      <w:r w:rsidR="00C6520E">
        <w:rPr>
          <w:rFonts w:ascii="Arial" w:hAnsi="Arial" w:cs="Arial"/>
          <w:i/>
          <w:sz w:val="20"/>
          <w:szCs w:val="20"/>
        </w:rPr>
        <w:t>. Ihre</w:t>
      </w:r>
      <w:r w:rsidR="008B0D95">
        <w:rPr>
          <w:rFonts w:ascii="Arial" w:hAnsi="Arial" w:cs="Arial"/>
          <w:i/>
          <w:sz w:val="20"/>
          <w:szCs w:val="20"/>
        </w:rPr>
        <w:t xml:space="preserve"> </w:t>
      </w:r>
      <w:r w:rsidR="00A566BC">
        <w:rPr>
          <w:rFonts w:ascii="Arial" w:hAnsi="Arial" w:cs="Arial"/>
          <w:i/>
          <w:sz w:val="20"/>
          <w:szCs w:val="20"/>
        </w:rPr>
        <w:t>daraus resultierenden</w:t>
      </w:r>
      <w:r w:rsidR="008B0D95">
        <w:rPr>
          <w:rFonts w:ascii="Arial" w:hAnsi="Arial" w:cs="Arial"/>
          <w:i/>
          <w:sz w:val="20"/>
          <w:szCs w:val="20"/>
        </w:rPr>
        <w:t xml:space="preserve"> Einsparungen </w:t>
      </w:r>
      <w:r w:rsidR="00C6520E">
        <w:rPr>
          <w:rFonts w:ascii="Arial" w:hAnsi="Arial" w:cs="Arial"/>
          <w:i/>
          <w:sz w:val="20"/>
          <w:szCs w:val="20"/>
        </w:rPr>
        <w:t xml:space="preserve">können sie </w:t>
      </w:r>
      <w:r w:rsidR="008B0D95">
        <w:rPr>
          <w:rFonts w:ascii="Arial" w:hAnsi="Arial" w:cs="Arial"/>
          <w:i/>
          <w:sz w:val="20"/>
          <w:szCs w:val="20"/>
        </w:rPr>
        <w:t>nutzen,</w:t>
      </w:r>
      <w:r w:rsidR="00D85232">
        <w:rPr>
          <w:rFonts w:ascii="Arial" w:hAnsi="Arial" w:cs="Arial"/>
          <w:i/>
          <w:sz w:val="20"/>
          <w:szCs w:val="20"/>
        </w:rPr>
        <w:t xml:space="preserve"> </w:t>
      </w:r>
      <w:r w:rsidR="008B0D95">
        <w:rPr>
          <w:rFonts w:ascii="Arial" w:hAnsi="Arial" w:cs="Arial"/>
          <w:i/>
          <w:sz w:val="20"/>
          <w:szCs w:val="20"/>
        </w:rPr>
        <w:t xml:space="preserve">um </w:t>
      </w:r>
      <w:r w:rsidR="008B26FD">
        <w:rPr>
          <w:rFonts w:ascii="Arial" w:hAnsi="Arial" w:cs="Arial"/>
          <w:i/>
          <w:sz w:val="20"/>
          <w:szCs w:val="20"/>
        </w:rPr>
        <w:t>ihren Mitarbeitern hinsichtlich</w:t>
      </w:r>
      <w:r w:rsidR="008B0D95">
        <w:rPr>
          <w:rFonts w:ascii="Arial" w:hAnsi="Arial" w:cs="Arial"/>
          <w:i/>
          <w:sz w:val="20"/>
          <w:szCs w:val="20"/>
        </w:rPr>
        <w:t xml:space="preserve"> Lage und Ausbau attraktive Arbeitsorte zu schaffen</w:t>
      </w:r>
      <w:r w:rsidR="00B10EEE">
        <w:rPr>
          <w:rFonts w:ascii="Arial" w:hAnsi="Arial" w:cs="Arial"/>
          <w:sz w:val="20"/>
          <w:szCs w:val="20"/>
        </w:rPr>
        <w:t>.“</w:t>
      </w:r>
      <w:r w:rsidR="002E73AF">
        <w:rPr>
          <w:rFonts w:ascii="Arial" w:hAnsi="Arial" w:cs="Arial"/>
          <w:sz w:val="20"/>
          <w:szCs w:val="20"/>
        </w:rPr>
        <w:t xml:space="preserve"> </w:t>
      </w:r>
      <w:r w:rsidR="008B26FD">
        <w:rPr>
          <w:rFonts w:ascii="Arial" w:hAnsi="Arial" w:cs="Arial"/>
          <w:sz w:val="20"/>
          <w:szCs w:val="20"/>
        </w:rPr>
        <w:t>Auch a</w:t>
      </w:r>
      <w:r w:rsidR="008B0D95">
        <w:rPr>
          <w:rFonts w:ascii="Arial" w:hAnsi="Arial" w:cs="Arial"/>
          <w:sz w:val="20"/>
          <w:szCs w:val="20"/>
        </w:rPr>
        <w:t xml:space="preserve">ufgrund einiger aktiver Großgesuche im Markt </w:t>
      </w:r>
      <w:r w:rsidR="008B26FD">
        <w:rPr>
          <w:rFonts w:ascii="Arial" w:hAnsi="Arial" w:cs="Arial"/>
          <w:sz w:val="20"/>
          <w:szCs w:val="20"/>
        </w:rPr>
        <w:t xml:space="preserve">wird der </w:t>
      </w:r>
      <w:r w:rsidR="00BB6511">
        <w:rPr>
          <w:rFonts w:ascii="Arial" w:hAnsi="Arial" w:cs="Arial"/>
          <w:sz w:val="20"/>
          <w:szCs w:val="20"/>
        </w:rPr>
        <w:t xml:space="preserve">Jahresflächenumsatz </w:t>
      </w:r>
      <w:r w:rsidR="008B26FD">
        <w:rPr>
          <w:rFonts w:ascii="Arial" w:hAnsi="Arial" w:cs="Arial"/>
          <w:sz w:val="20"/>
          <w:szCs w:val="20"/>
        </w:rPr>
        <w:t xml:space="preserve">voraussichtlich </w:t>
      </w:r>
      <w:r w:rsidR="00BB6511">
        <w:rPr>
          <w:rFonts w:ascii="Arial" w:hAnsi="Arial" w:cs="Arial"/>
          <w:sz w:val="20"/>
          <w:szCs w:val="20"/>
        </w:rPr>
        <w:t xml:space="preserve">über dem Niveau von 2020 </w:t>
      </w:r>
      <w:r w:rsidR="008B26FD">
        <w:rPr>
          <w:rFonts w:ascii="Arial" w:hAnsi="Arial" w:cs="Arial"/>
          <w:sz w:val="20"/>
          <w:szCs w:val="20"/>
        </w:rPr>
        <w:t>liegen</w:t>
      </w:r>
      <w:r w:rsidR="002E73AF">
        <w:rPr>
          <w:rFonts w:ascii="Arial" w:hAnsi="Arial" w:cs="Arial"/>
          <w:sz w:val="20"/>
          <w:szCs w:val="20"/>
        </w:rPr>
        <w:t xml:space="preserve">. </w:t>
      </w:r>
    </w:p>
    <w:p w14:paraId="1CE4666C" w14:textId="77777777" w:rsidR="00EE77BB" w:rsidRDefault="00EE77BB" w:rsidP="00C171C1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5037A73B" w14:textId="72435A19" w:rsidR="002D525C" w:rsidRPr="00C171C1" w:rsidRDefault="006F5757" w:rsidP="00C171C1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6F5757">
        <w:rPr>
          <w:rFonts w:ascii="Arial" w:hAnsi="Arial" w:cs="Arial"/>
          <w:b/>
          <w:sz w:val="20"/>
          <w:szCs w:val="20"/>
        </w:rPr>
        <w:t xml:space="preserve">Markt im Detail: </w:t>
      </w:r>
    </w:p>
    <w:p w14:paraId="726344D7" w14:textId="7C9BDFBC" w:rsidR="00437A05" w:rsidRDefault="00A6235C" w:rsidP="00437A05">
      <w:pPr>
        <w:pStyle w:val="Listenabsatz"/>
        <w:numPr>
          <w:ilvl w:val="0"/>
          <w:numId w:val="17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D733D" w:rsidRPr="00CD733D">
        <w:rPr>
          <w:rFonts w:ascii="Arial" w:hAnsi="Arial" w:cs="Arial"/>
          <w:sz w:val="20"/>
          <w:szCs w:val="20"/>
        </w:rPr>
        <w:t xml:space="preserve">owohl die </w:t>
      </w:r>
      <w:r w:rsidR="00437A05" w:rsidRPr="00CD733D">
        <w:rPr>
          <w:rFonts w:ascii="Arial" w:hAnsi="Arial" w:cs="Arial"/>
          <w:sz w:val="20"/>
          <w:szCs w:val="20"/>
        </w:rPr>
        <w:t xml:space="preserve">Durchschnitts- </w:t>
      </w:r>
      <w:r w:rsidR="00CD733D" w:rsidRPr="00CD733D">
        <w:rPr>
          <w:rFonts w:ascii="Arial" w:hAnsi="Arial" w:cs="Arial"/>
          <w:sz w:val="20"/>
          <w:szCs w:val="20"/>
        </w:rPr>
        <w:t xml:space="preserve">als auch die </w:t>
      </w:r>
      <w:r w:rsidR="00437A05" w:rsidRPr="00CD733D">
        <w:rPr>
          <w:rFonts w:ascii="Arial" w:hAnsi="Arial" w:cs="Arial"/>
          <w:sz w:val="20"/>
          <w:szCs w:val="20"/>
        </w:rPr>
        <w:t xml:space="preserve">Spitzenmiete </w:t>
      </w:r>
      <w:r w:rsidR="00507B16">
        <w:rPr>
          <w:rFonts w:ascii="Arial" w:hAnsi="Arial" w:cs="Arial"/>
          <w:sz w:val="20"/>
          <w:szCs w:val="20"/>
        </w:rPr>
        <w:t xml:space="preserve">in Hamburg </w:t>
      </w:r>
      <w:r w:rsidR="0043562D">
        <w:rPr>
          <w:rFonts w:ascii="Arial" w:hAnsi="Arial" w:cs="Arial"/>
          <w:sz w:val="20"/>
          <w:szCs w:val="20"/>
        </w:rPr>
        <w:t>legten</w:t>
      </w:r>
      <w:r>
        <w:rPr>
          <w:rFonts w:ascii="Arial" w:hAnsi="Arial" w:cs="Arial"/>
          <w:sz w:val="20"/>
          <w:szCs w:val="20"/>
        </w:rPr>
        <w:t xml:space="preserve"> im Vorjahresvergleich </w:t>
      </w:r>
      <w:r w:rsidR="0043562D">
        <w:rPr>
          <w:rFonts w:ascii="Arial" w:hAnsi="Arial" w:cs="Arial"/>
          <w:sz w:val="20"/>
          <w:szCs w:val="20"/>
        </w:rPr>
        <w:t>weiter zu</w:t>
      </w:r>
      <w:r w:rsidR="00CD733D" w:rsidRPr="00CD733D">
        <w:rPr>
          <w:rFonts w:ascii="Arial" w:hAnsi="Arial" w:cs="Arial"/>
          <w:sz w:val="20"/>
          <w:szCs w:val="20"/>
        </w:rPr>
        <w:t xml:space="preserve">. </w:t>
      </w:r>
      <w:r w:rsidR="00437A05" w:rsidRPr="00CD733D">
        <w:rPr>
          <w:rFonts w:ascii="Arial" w:hAnsi="Arial" w:cs="Arial"/>
          <w:sz w:val="20"/>
          <w:szCs w:val="20"/>
        </w:rPr>
        <w:t xml:space="preserve">Grund für </w:t>
      </w:r>
      <w:r w:rsidR="00D868B0">
        <w:rPr>
          <w:rFonts w:ascii="Arial" w:hAnsi="Arial" w:cs="Arial"/>
          <w:sz w:val="20"/>
          <w:szCs w:val="20"/>
        </w:rPr>
        <w:t>die</w:t>
      </w:r>
      <w:r w:rsidR="00437A05" w:rsidRPr="00CD733D">
        <w:rPr>
          <w:rFonts w:ascii="Arial" w:hAnsi="Arial" w:cs="Arial"/>
          <w:sz w:val="20"/>
          <w:szCs w:val="20"/>
        </w:rPr>
        <w:t xml:space="preserve"> erneute </w:t>
      </w:r>
      <w:r w:rsidR="00D868B0">
        <w:rPr>
          <w:rFonts w:ascii="Arial" w:hAnsi="Arial" w:cs="Arial"/>
          <w:sz w:val="20"/>
          <w:szCs w:val="20"/>
        </w:rPr>
        <w:t>Steigerung</w:t>
      </w:r>
      <w:r w:rsidR="00CD733D">
        <w:rPr>
          <w:rFonts w:ascii="Arial" w:hAnsi="Arial" w:cs="Arial"/>
          <w:sz w:val="20"/>
          <w:szCs w:val="20"/>
        </w:rPr>
        <w:t xml:space="preserve"> bei</w:t>
      </w:r>
      <w:r w:rsidR="00437A05" w:rsidRPr="00CD733D">
        <w:rPr>
          <w:rFonts w:ascii="Arial" w:hAnsi="Arial" w:cs="Arial"/>
          <w:sz w:val="20"/>
          <w:szCs w:val="20"/>
        </w:rPr>
        <w:t xml:space="preserve"> </w:t>
      </w:r>
      <w:r w:rsidR="00CD733D">
        <w:rPr>
          <w:rFonts w:ascii="Arial" w:hAnsi="Arial" w:cs="Arial"/>
          <w:sz w:val="20"/>
          <w:szCs w:val="20"/>
        </w:rPr>
        <w:t xml:space="preserve">der </w:t>
      </w:r>
      <w:r w:rsidR="00CD733D" w:rsidRPr="00FD2589">
        <w:rPr>
          <w:rFonts w:ascii="Arial" w:hAnsi="Arial" w:cs="Arial"/>
          <w:sz w:val="20"/>
          <w:szCs w:val="20"/>
          <w:u w:val="single"/>
        </w:rPr>
        <w:t>Durchschnittsmiete</w:t>
      </w:r>
      <w:r w:rsidR="00CD733D">
        <w:rPr>
          <w:rFonts w:ascii="Arial" w:hAnsi="Arial" w:cs="Arial"/>
          <w:sz w:val="20"/>
          <w:szCs w:val="20"/>
        </w:rPr>
        <w:t xml:space="preserve"> auf </w:t>
      </w:r>
      <w:r w:rsidR="00CD733D" w:rsidRPr="00CD733D">
        <w:rPr>
          <w:rFonts w:ascii="Arial" w:hAnsi="Arial" w:cs="Arial"/>
          <w:sz w:val="20"/>
          <w:szCs w:val="20"/>
        </w:rPr>
        <w:t>17,90 €/m²</w:t>
      </w:r>
      <w:r w:rsidR="00CD733D">
        <w:rPr>
          <w:rFonts w:ascii="Arial" w:hAnsi="Arial" w:cs="Arial"/>
          <w:sz w:val="20"/>
          <w:szCs w:val="20"/>
        </w:rPr>
        <w:t>/Monat</w:t>
      </w:r>
      <w:r w:rsidR="00CD733D" w:rsidRPr="00CD733D">
        <w:rPr>
          <w:rFonts w:ascii="Arial" w:hAnsi="Arial" w:cs="Arial"/>
          <w:sz w:val="20"/>
          <w:szCs w:val="20"/>
        </w:rPr>
        <w:t xml:space="preserve"> </w:t>
      </w:r>
      <w:r w:rsidR="00437A05" w:rsidRPr="00CD733D">
        <w:rPr>
          <w:rFonts w:ascii="Arial" w:hAnsi="Arial" w:cs="Arial"/>
          <w:sz w:val="20"/>
          <w:szCs w:val="20"/>
        </w:rPr>
        <w:t xml:space="preserve">waren </w:t>
      </w:r>
      <w:r w:rsidR="00073133">
        <w:rPr>
          <w:rFonts w:ascii="Arial" w:hAnsi="Arial" w:cs="Arial"/>
          <w:sz w:val="20"/>
          <w:szCs w:val="20"/>
        </w:rPr>
        <w:t>mehrere</w:t>
      </w:r>
      <w:r w:rsidR="005A1D8C">
        <w:rPr>
          <w:rFonts w:ascii="Arial" w:hAnsi="Arial" w:cs="Arial"/>
          <w:sz w:val="20"/>
          <w:szCs w:val="20"/>
        </w:rPr>
        <w:t xml:space="preserve"> großvolumige Abschlüsse in </w:t>
      </w:r>
      <w:r w:rsidR="00437A05" w:rsidRPr="00CD733D">
        <w:rPr>
          <w:rFonts w:ascii="Arial" w:hAnsi="Arial" w:cs="Arial"/>
          <w:sz w:val="20"/>
          <w:szCs w:val="20"/>
        </w:rPr>
        <w:t xml:space="preserve">zentralen Lagen zu entsprechend hohen </w:t>
      </w:r>
      <w:r w:rsidR="00CD733D">
        <w:rPr>
          <w:rFonts w:ascii="Arial" w:hAnsi="Arial" w:cs="Arial"/>
          <w:sz w:val="20"/>
          <w:szCs w:val="20"/>
        </w:rPr>
        <w:t>Büromieten</w:t>
      </w:r>
      <w:r w:rsidR="00437A05" w:rsidRPr="00CD733D">
        <w:rPr>
          <w:rFonts w:ascii="Arial" w:hAnsi="Arial" w:cs="Arial"/>
          <w:sz w:val="20"/>
          <w:szCs w:val="20"/>
        </w:rPr>
        <w:t>.</w:t>
      </w:r>
      <w:r w:rsidR="00CD733D">
        <w:rPr>
          <w:rFonts w:ascii="Arial" w:hAnsi="Arial" w:cs="Arial"/>
          <w:sz w:val="20"/>
          <w:szCs w:val="20"/>
        </w:rPr>
        <w:t xml:space="preserve"> </w:t>
      </w:r>
      <w:r w:rsidR="001169A3">
        <w:rPr>
          <w:rFonts w:ascii="Arial" w:hAnsi="Arial" w:cs="Arial"/>
          <w:sz w:val="20"/>
          <w:szCs w:val="20"/>
        </w:rPr>
        <w:t xml:space="preserve">Die </w:t>
      </w:r>
      <w:r w:rsidR="001169A3" w:rsidRPr="00FD2589">
        <w:rPr>
          <w:rFonts w:ascii="Arial" w:hAnsi="Arial" w:cs="Arial"/>
          <w:sz w:val="20"/>
          <w:szCs w:val="20"/>
          <w:u w:val="single"/>
        </w:rPr>
        <w:t>Spitzenmiete</w:t>
      </w:r>
      <w:r w:rsidR="001169A3">
        <w:rPr>
          <w:rFonts w:ascii="Arial" w:hAnsi="Arial" w:cs="Arial"/>
          <w:sz w:val="20"/>
          <w:szCs w:val="20"/>
        </w:rPr>
        <w:t xml:space="preserve"> erreichte z</w:t>
      </w:r>
      <w:r w:rsidR="00CD733D">
        <w:rPr>
          <w:rFonts w:ascii="Arial" w:hAnsi="Arial" w:cs="Arial"/>
          <w:sz w:val="20"/>
          <w:szCs w:val="20"/>
        </w:rPr>
        <w:t xml:space="preserve">um ersten Mal 31,00 </w:t>
      </w:r>
      <w:r w:rsidR="00CD733D" w:rsidRPr="00437A05">
        <w:rPr>
          <w:rFonts w:ascii="Arial" w:hAnsi="Arial" w:cs="Arial"/>
          <w:sz w:val="20"/>
          <w:szCs w:val="20"/>
        </w:rPr>
        <w:t>€/m²</w:t>
      </w:r>
      <w:r w:rsidR="00CD733D">
        <w:rPr>
          <w:rFonts w:ascii="Arial" w:hAnsi="Arial" w:cs="Arial"/>
          <w:sz w:val="20"/>
          <w:szCs w:val="20"/>
        </w:rPr>
        <w:t>/Monat</w:t>
      </w:r>
      <w:r w:rsidR="00CD733D" w:rsidRPr="00437A05">
        <w:rPr>
          <w:rFonts w:ascii="Arial" w:hAnsi="Arial" w:cs="Arial"/>
          <w:sz w:val="20"/>
          <w:szCs w:val="20"/>
        </w:rPr>
        <w:t>.</w:t>
      </w:r>
      <w:r w:rsidR="00CD733D">
        <w:rPr>
          <w:rFonts w:ascii="Arial" w:hAnsi="Arial" w:cs="Arial"/>
          <w:sz w:val="20"/>
          <w:szCs w:val="20"/>
        </w:rPr>
        <w:t xml:space="preserve"> </w:t>
      </w:r>
      <w:r w:rsidR="005A1D8C" w:rsidRPr="005A1D8C">
        <w:rPr>
          <w:rFonts w:ascii="Arial" w:hAnsi="Arial" w:cs="Arial"/>
          <w:i/>
          <w:sz w:val="20"/>
          <w:szCs w:val="20"/>
        </w:rPr>
        <w:t xml:space="preserve">„Die „Schnäppchenjäger“ unter den Interessenten wurden bislang </w:t>
      </w:r>
      <w:r w:rsidR="00FE3843">
        <w:rPr>
          <w:rFonts w:ascii="Arial" w:hAnsi="Arial" w:cs="Arial"/>
          <w:i/>
          <w:sz w:val="20"/>
          <w:szCs w:val="20"/>
        </w:rPr>
        <w:t xml:space="preserve">jedenfalls </w:t>
      </w:r>
      <w:r w:rsidR="005A1D8C" w:rsidRPr="005A1D8C">
        <w:rPr>
          <w:rFonts w:ascii="Arial" w:hAnsi="Arial" w:cs="Arial"/>
          <w:i/>
          <w:sz w:val="20"/>
          <w:szCs w:val="20"/>
        </w:rPr>
        <w:t xml:space="preserve">noch nicht fündig“, </w:t>
      </w:r>
      <w:r w:rsidR="008C04E1">
        <w:rPr>
          <w:rFonts w:ascii="Arial" w:hAnsi="Arial" w:cs="Arial"/>
          <w:sz w:val="20"/>
          <w:szCs w:val="20"/>
        </w:rPr>
        <w:t>so</w:t>
      </w:r>
      <w:r w:rsidR="005A1D8C" w:rsidRPr="005A1D8C">
        <w:rPr>
          <w:rFonts w:ascii="Arial" w:hAnsi="Arial" w:cs="Arial"/>
          <w:sz w:val="20"/>
          <w:szCs w:val="20"/>
        </w:rPr>
        <w:t xml:space="preserve"> </w:t>
      </w:r>
      <w:r w:rsidR="005A1D8C" w:rsidRPr="005A1D8C">
        <w:rPr>
          <w:rFonts w:ascii="Arial" w:hAnsi="Arial" w:cs="Arial"/>
          <w:b/>
          <w:sz w:val="20"/>
          <w:szCs w:val="20"/>
        </w:rPr>
        <w:t>Rehberg</w:t>
      </w:r>
      <w:r w:rsidR="005A1D8C" w:rsidRPr="005A1D8C">
        <w:rPr>
          <w:rFonts w:ascii="Arial" w:hAnsi="Arial" w:cs="Arial"/>
          <w:sz w:val="20"/>
          <w:szCs w:val="20"/>
        </w:rPr>
        <w:t>.</w:t>
      </w:r>
      <w:r w:rsidR="005A1D8C" w:rsidRPr="005A1D8C">
        <w:rPr>
          <w:rFonts w:ascii="Arial" w:hAnsi="Arial" w:cs="Arial"/>
          <w:i/>
          <w:sz w:val="20"/>
          <w:szCs w:val="20"/>
        </w:rPr>
        <w:t xml:space="preserve"> „</w:t>
      </w:r>
      <w:r w:rsidR="00FE3843" w:rsidRPr="005A1D8C">
        <w:rPr>
          <w:rFonts w:ascii="Arial" w:hAnsi="Arial" w:cs="Arial"/>
          <w:i/>
          <w:sz w:val="20"/>
          <w:szCs w:val="20"/>
        </w:rPr>
        <w:t xml:space="preserve">Angebot und Nachfrage </w:t>
      </w:r>
      <w:r>
        <w:rPr>
          <w:rFonts w:ascii="Arial" w:hAnsi="Arial" w:cs="Arial"/>
          <w:i/>
          <w:sz w:val="20"/>
          <w:szCs w:val="20"/>
        </w:rPr>
        <w:t xml:space="preserve">stehen </w:t>
      </w:r>
      <w:r w:rsidR="008C04E1">
        <w:rPr>
          <w:rFonts w:ascii="Arial" w:hAnsi="Arial" w:cs="Arial"/>
          <w:i/>
          <w:sz w:val="20"/>
          <w:szCs w:val="20"/>
        </w:rPr>
        <w:t>momentan</w:t>
      </w:r>
      <w:r w:rsidR="005A1D8C" w:rsidRPr="005A1D8C">
        <w:rPr>
          <w:rFonts w:ascii="Arial" w:hAnsi="Arial" w:cs="Arial"/>
          <w:i/>
          <w:sz w:val="20"/>
          <w:szCs w:val="20"/>
        </w:rPr>
        <w:t xml:space="preserve"> </w:t>
      </w:r>
      <w:r w:rsidR="00C4789F">
        <w:rPr>
          <w:rFonts w:ascii="Arial" w:hAnsi="Arial" w:cs="Arial"/>
          <w:i/>
          <w:sz w:val="20"/>
          <w:szCs w:val="20"/>
        </w:rPr>
        <w:t>in einem gesunden Verhältnis</w:t>
      </w:r>
      <w:r>
        <w:rPr>
          <w:rFonts w:ascii="Arial" w:hAnsi="Arial" w:cs="Arial"/>
          <w:i/>
          <w:sz w:val="20"/>
          <w:szCs w:val="20"/>
        </w:rPr>
        <w:t>.</w:t>
      </w:r>
      <w:r w:rsidR="005A1D8C" w:rsidRPr="005A1D8C">
        <w:rPr>
          <w:rFonts w:ascii="Arial" w:hAnsi="Arial" w:cs="Arial"/>
          <w:i/>
          <w:sz w:val="20"/>
          <w:szCs w:val="20"/>
        </w:rPr>
        <w:t xml:space="preserve"> Vermieter </w:t>
      </w:r>
      <w:r>
        <w:rPr>
          <w:rFonts w:ascii="Arial" w:hAnsi="Arial" w:cs="Arial"/>
          <w:i/>
          <w:sz w:val="20"/>
          <w:szCs w:val="20"/>
        </w:rPr>
        <w:t xml:space="preserve">sind daher </w:t>
      </w:r>
      <w:r w:rsidR="00E27AA7">
        <w:rPr>
          <w:rFonts w:ascii="Arial" w:hAnsi="Arial" w:cs="Arial"/>
          <w:i/>
          <w:sz w:val="20"/>
          <w:szCs w:val="20"/>
        </w:rPr>
        <w:t>bisher</w:t>
      </w:r>
      <w:r>
        <w:rPr>
          <w:rFonts w:ascii="Arial" w:hAnsi="Arial" w:cs="Arial"/>
          <w:i/>
          <w:sz w:val="20"/>
          <w:szCs w:val="20"/>
        </w:rPr>
        <w:t xml:space="preserve"> nicht zu größeren Zugeständnissen bereit</w:t>
      </w:r>
      <w:r w:rsidR="005A1D8C" w:rsidRPr="005A1D8C">
        <w:rPr>
          <w:rFonts w:ascii="Arial" w:hAnsi="Arial" w:cs="Arial"/>
          <w:i/>
          <w:sz w:val="20"/>
          <w:szCs w:val="20"/>
        </w:rPr>
        <w:t>.“</w:t>
      </w:r>
      <w:r w:rsidR="00FE3843">
        <w:rPr>
          <w:rFonts w:ascii="Arial" w:hAnsi="Arial" w:cs="Arial"/>
          <w:sz w:val="20"/>
          <w:szCs w:val="20"/>
        </w:rPr>
        <w:t xml:space="preserve"> </w:t>
      </w:r>
      <w:r w:rsidR="00B1615B">
        <w:rPr>
          <w:rFonts w:ascii="Arial" w:hAnsi="Arial" w:cs="Arial"/>
          <w:sz w:val="20"/>
          <w:szCs w:val="20"/>
        </w:rPr>
        <w:t xml:space="preserve">Nimmt das Volumen an </w:t>
      </w:r>
      <w:r w:rsidR="00B1615B" w:rsidRPr="00507B16">
        <w:rPr>
          <w:rFonts w:ascii="Arial" w:hAnsi="Arial" w:cs="Arial"/>
          <w:sz w:val="20"/>
          <w:szCs w:val="20"/>
          <w:u w:val="single"/>
        </w:rPr>
        <w:t>Untermietflächen</w:t>
      </w:r>
      <w:r w:rsidR="00B1615B">
        <w:rPr>
          <w:rFonts w:ascii="Arial" w:hAnsi="Arial" w:cs="Arial"/>
          <w:sz w:val="20"/>
          <w:szCs w:val="20"/>
        </w:rPr>
        <w:t xml:space="preserve"> im Jahresverlauf aber </w:t>
      </w:r>
      <w:r>
        <w:rPr>
          <w:rFonts w:ascii="Arial" w:hAnsi="Arial" w:cs="Arial"/>
          <w:sz w:val="20"/>
          <w:szCs w:val="20"/>
        </w:rPr>
        <w:t>stärker</w:t>
      </w:r>
      <w:r w:rsidR="00B1615B">
        <w:rPr>
          <w:rFonts w:ascii="Arial" w:hAnsi="Arial" w:cs="Arial"/>
          <w:sz w:val="20"/>
          <w:szCs w:val="20"/>
        </w:rPr>
        <w:t xml:space="preserve"> zu, </w:t>
      </w:r>
      <w:r>
        <w:rPr>
          <w:rFonts w:ascii="Arial" w:hAnsi="Arial" w:cs="Arial"/>
          <w:sz w:val="20"/>
          <w:szCs w:val="20"/>
        </w:rPr>
        <w:t xml:space="preserve">so </w:t>
      </w:r>
      <w:r w:rsidR="00B1615B">
        <w:rPr>
          <w:rFonts w:ascii="Arial" w:hAnsi="Arial" w:cs="Arial"/>
          <w:sz w:val="20"/>
          <w:szCs w:val="20"/>
        </w:rPr>
        <w:t xml:space="preserve">dass ein </w:t>
      </w:r>
      <w:r w:rsidR="00C4789F">
        <w:rPr>
          <w:rFonts w:ascii="Arial" w:hAnsi="Arial" w:cs="Arial"/>
          <w:sz w:val="20"/>
          <w:szCs w:val="20"/>
        </w:rPr>
        <w:t xml:space="preserve">regelrechter </w:t>
      </w:r>
      <w:r w:rsidR="00B1615B">
        <w:rPr>
          <w:rFonts w:ascii="Arial" w:hAnsi="Arial" w:cs="Arial"/>
          <w:sz w:val="20"/>
          <w:szCs w:val="20"/>
        </w:rPr>
        <w:t xml:space="preserve">„Zweitmarkt“ entsteht, könnten die Büromieten </w:t>
      </w:r>
      <w:r>
        <w:rPr>
          <w:rFonts w:ascii="Arial" w:hAnsi="Arial" w:cs="Arial"/>
          <w:sz w:val="20"/>
          <w:szCs w:val="20"/>
        </w:rPr>
        <w:t xml:space="preserve">von Bestandsflächen </w:t>
      </w:r>
      <w:r w:rsidR="00B1615B">
        <w:rPr>
          <w:rFonts w:ascii="Arial" w:hAnsi="Arial" w:cs="Arial"/>
          <w:sz w:val="20"/>
          <w:szCs w:val="20"/>
        </w:rPr>
        <w:t>unter Druck geraten.</w:t>
      </w:r>
      <w:r w:rsidR="00FD2589">
        <w:rPr>
          <w:rFonts w:ascii="Arial" w:hAnsi="Arial" w:cs="Arial"/>
          <w:sz w:val="20"/>
          <w:szCs w:val="20"/>
        </w:rPr>
        <w:t xml:space="preserve"> Nach 12.900 m² </w:t>
      </w:r>
      <w:r w:rsidR="00FD2589" w:rsidRPr="00507B16">
        <w:rPr>
          <w:rFonts w:ascii="Arial" w:hAnsi="Arial" w:cs="Arial"/>
          <w:sz w:val="20"/>
          <w:szCs w:val="20"/>
        </w:rPr>
        <w:t>Untermietflächen</w:t>
      </w:r>
      <w:r w:rsidR="00FD2589">
        <w:rPr>
          <w:rFonts w:ascii="Arial" w:hAnsi="Arial" w:cs="Arial"/>
          <w:sz w:val="20"/>
          <w:szCs w:val="20"/>
        </w:rPr>
        <w:t xml:space="preserve"> im Vorjahresquartal </w:t>
      </w:r>
      <w:r w:rsidR="002E5837">
        <w:rPr>
          <w:rFonts w:ascii="Arial" w:hAnsi="Arial" w:cs="Arial"/>
          <w:sz w:val="20"/>
          <w:szCs w:val="20"/>
        </w:rPr>
        <w:t>lag</w:t>
      </w:r>
      <w:r w:rsidR="00FD2589">
        <w:rPr>
          <w:rFonts w:ascii="Arial" w:hAnsi="Arial" w:cs="Arial"/>
          <w:sz w:val="20"/>
          <w:szCs w:val="20"/>
        </w:rPr>
        <w:t xml:space="preserve"> ihre Zahl im 1. Jahresviertel 2021 </w:t>
      </w:r>
      <w:r w:rsidR="00440141">
        <w:rPr>
          <w:rFonts w:ascii="Arial" w:hAnsi="Arial" w:cs="Arial"/>
          <w:sz w:val="20"/>
          <w:szCs w:val="20"/>
        </w:rPr>
        <w:t xml:space="preserve">bereits </w:t>
      </w:r>
      <w:r w:rsidR="00FD2589">
        <w:rPr>
          <w:rFonts w:ascii="Arial" w:hAnsi="Arial" w:cs="Arial"/>
          <w:sz w:val="20"/>
          <w:szCs w:val="20"/>
        </w:rPr>
        <w:t>bei 43.500 m².</w:t>
      </w:r>
      <w:r w:rsidR="00FE3843">
        <w:rPr>
          <w:rFonts w:ascii="Arial" w:hAnsi="Arial" w:cs="Arial"/>
          <w:i/>
          <w:sz w:val="20"/>
          <w:szCs w:val="20"/>
        </w:rPr>
        <w:t xml:space="preserve"> </w:t>
      </w:r>
    </w:p>
    <w:p w14:paraId="17170DAC" w14:textId="7B522E4C" w:rsidR="00437A05" w:rsidRDefault="00440141" w:rsidP="00437A05">
      <w:pPr>
        <w:pStyle w:val="Listenabsatz"/>
        <w:numPr>
          <w:ilvl w:val="0"/>
          <w:numId w:val="17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Entsprechend</w:t>
      </w:r>
      <w:r w:rsidR="001C24F9">
        <w:rPr>
          <w:rFonts w:ascii="Arial" w:hAnsi="Arial" w:cs="Arial"/>
          <w:sz w:val="20"/>
          <w:szCs w:val="20"/>
        </w:rPr>
        <w:t xml:space="preserve"> wandelt sich </w:t>
      </w:r>
      <w:r w:rsidR="00437A05" w:rsidRPr="00437A05">
        <w:rPr>
          <w:rFonts w:ascii="Arial" w:hAnsi="Arial" w:cs="Arial"/>
          <w:sz w:val="20"/>
          <w:szCs w:val="20"/>
        </w:rPr>
        <w:t xml:space="preserve">Hamburg </w:t>
      </w:r>
      <w:r w:rsidR="001C24F9">
        <w:rPr>
          <w:rFonts w:ascii="Arial" w:hAnsi="Arial" w:cs="Arial"/>
          <w:sz w:val="20"/>
          <w:szCs w:val="20"/>
        </w:rPr>
        <w:t>langsam von einem</w:t>
      </w:r>
      <w:r w:rsidR="00437A05" w:rsidRPr="00437A05">
        <w:rPr>
          <w:rFonts w:ascii="Arial" w:hAnsi="Arial" w:cs="Arial"/>
          <w:sz w:val="20"/>
          <w:szCs w:val="20"/>
        </w:rPr>
        <w:t xml:space="preserve"> Vermieter</w:t>
      </w:r>
      <w:r w:rsidR="001C24F9">
        <w:rPr>
          <w:rFonts w:ascii="Arial" w:hAnsi="Arial" w:cs="Arial"/>
          <w:sz w:val="20"/>
          <w:szCs w:val="20"/>
        </w:rPr>
        <w:t xml:space="preserve">- zu einem </w:t>
      </w:r>
      <w:r w:rsidR="00437A05" w:rsidRPr="00437A05">
        <w:rPr>
          <w:rFonts w:ascii="Arial" w:hAnsi="Arial" w:cs="Arial"/>
          <w:sz w:val="20"/>
          <w:szCs w:val="20"/>
        </w:rPr>
        <w:t xml:space="preserve">Mietermarkt. </w:t>
      </w:r>
      <w:r w:rsidR="005D185A">
        <w:rPr>
          <w:rFonts w:ascii="Arial" w:hAnsi="Arial" w:cs="Arial"/>
          <w:sz w:val="20"/>
          <w:szCs w:val="20"/>
        </w:rPr>
        <w:t xml:space="preserve">Ein Indiz dafür ist </w:t>
      </w:r>
      <w:r w:rsidR="003A3D97">
        <w:rPr>
          <w:rFonts w:ascii="Arial" w:hAnsi="Arial" w:cs="Arial"/>
          <w:sz w:val="20"/>
          <w:szCs w:val="20"/>
        </w:rPr>
        <w:t xml:space="preserve">das </w:t>
      </w:r>
      <w:r w:rsidR="00437A05" w:rsidRPr="00FD2589">
        <w:rPr>
          <w:rFonts w:ascii="Arial" w:hAnsi="Arial" w:cs="Arial"/>
          <w:sz w:val="20"/>
          <w:szCs w:val="20"/>
          <w:u w:val="single"/>
        </w:rPr>
        <w:t>kurzfristige</w:t>
      </w:r>
      <w:r w:rsidR="003A3D97" w:rsidRPr="00FD2589">
        <w:rPr>
          <w:rFonts w:ascii="Arial" w:hAnsi="Arial" w:cs="Arial"/>
          <w:sz w:val="20"/>
          <w:szCs w:val="20"/>
          <w:u w:val="single"/>
        </w:rPr>
        <w:t xml:space="preserve"> </w:t>
      </w:r>
      <w:r w:rsidR="001C24F9" w:rsidRPr="00FD2589">
        <w:rPr>
          <w:rFonts w:ascii="Arial" w:hAnsi="Arial" w:cs="Arial"/>
          <w:sz w:val="20"/>
          <w:szCs w:val="20"/>
          <w:u w:val="single"/>
        </w:rPr>
        <w:t>Bürof</w:t>
      </w:r>
      <w:r w:rsidR="00437A05" w:rsidRPr="00FD2589">
        <w:rPr>
          <w:rFonts w:ascii="Arial" w:hAnsi="Arial" w:cs="Arial"/>
          <w:sz w:val="20"/>
          <w:szCs w:val="20"/>
          <w:u w:val="single"/>
        </w:rPr>
        <w:t>lächenangebot</w:t>
      </w:r>
      <w:r w:rsidR="001C24F9">
        <w:rPr>
          <w:rFonts w:ascii="Arial" w:hAnsi="Arial" w:cs="Arial"/>
          <w:sz w:val="20"/>
          <w:szCs w:val="20"/>
        </w:rPr>
        <w:t>.</w:t>
      </w:r>
      <w:r w:rsidR="00437A05" w:rsidRPr="00437A05">
        <w:rPr>
          <w:rFonts w:ascii="Arial" w:hAnsi="Arial" w:cs="Arial"/>
          <w:sz w:val="20"/>
          <w:szCs w:val="20"/>
        </w:rPr>
        <w:t xml:space="preserve"> </w:t>
      </w:r>
      <w:r w:rsidR="001C24F9">
        <w:rPr>
          <w:rFonts w:ascii="Arial" w:hAnsi="Arial" w:cs="Arial"/>
          <w:sz w:val="20"/>
          <w:szCs w:val="20"/>
        </w:rPr>
        <w:t>G</w:t>
      </w:r>
      <w:r w:rsidR="00437A05" w:rsidRPr="00437A05">
        <w:rPr>
          <w:rFonts w:ascii="Arial" w:hAnsi="Arial" w:cs="Arial"/>
          <w:sz w:val="20"/>
          <w:szCs w:val="20"/>
        </w:rPr>
        <w:t xml:space="preserve">egenüber dem Vorjahresquartal </w:t>
      </w:r>
      <w:r w:rsidR="001C24F9">
        <w:rPr>
          <w:rFonts w:ascii="Arial" w:hAnsi="Arial" w:cs="Arial"/>
          <w:sz w:val="20"/>
          <w:szCs w:val="20"/>
        </w:rPr>
        <w:t xml:space="preserve">legte es </w:t>
      </w:r>
      <w:r w:rsidR="000A252B">
        <w:rPr>
          <w:rFonts w:ascii="Arial" w:hAnsi="Arial" w:cs="Arial"/>
          <w:sz w:val="20"/>
          <w:szCs w:val="20"/>
        </w:rPr>
        <w:t xml:space="preserve">im 1. Quartal 2021 </w:t>
      </w:r>
      <w:r w:rsidR="001C24F9">
        <w:rPr>
          <w:rFonts w:ascii="Arial" w:hAnsi="Arial" w:cs="Arial"/>
          <w:sz w:val="20"/>
          <w:szCs w:val="20"/>
        </w:rPr>
        <w:t>um</w:t>
      </w:r>
      <w:r w:rsidR="00437A05" w:rsidRPr="00437A05">
        <w:rPr>
          <w:rFonts w:ascii="Arial" w:hAnsi="Arial" w:cs="Arial"/>
          <w:sz w:val="20"/>
          <w:szCs w:val="20"/>
        </w:rPr>
        <w:t xml:space="preserve"> </w:t>
      </w:r>
      <w:r w:rsidR="001C24F9">
        <w:rPr>
          <w:rFonts w:ascii="Arial" w:hAnsi="Arial" w:cs="Arial"/>
          <w:sz w:val="20"/>
          <w:szCs w:val="20"/>
        </w:rPr>
        <w:t xml:space="preserve">mehr als </w:t>
      </w:r>
      <w:r w:rsidR="00437A05" w:rsidRPr="00437A05">
        <w:rPr>
          <w:rFonts w:ascii="Arial" w:hAnsi="Arial" w:cs="Arial"/>
          <w:sz w:val="20"/>
          <w:szCs w:val="20"/>
        </w:rPr>
        <w:t>100.000</w:t>
      </w:r>
      <w:r w:rsidR="001C24F9">
        <w:rPr>
          <w:rFonts w:ascii="Arial" w:hAnsi="Arial" w:cs="Arial"/>
          <w:sz w:val="20"/>
          <w:szCs w:val="20"/>
        </w:rPr>
        <w:t xml:space="preserve"> </w:t>
      </w:r>
      <w:r w:rsidR="00437A05" w:rsidRPr="00437A05">
        <w:rPr>
          <w:rFonts w:ascii="Arial" w:hAnsi="Arial" w:cs="Arial"/>
          <w:sz w:val="20"/>
          <w:szCs w:val="20"/>
        </w:rPr>
        <w:t xml:space="preserve">m² </w:t>
      </w:r>
      <w:r w:rsidR="001C24F9">
        <w:rPr>
          <w:rFonts w:ascii="Arial" w:hAnsi="Arial" w:cs="Arial"/>
          <w:sz w:val="20"/>
          <w:szCs w:val="20"/>
        </w:rPr>
        <w:t>signifikant zu</w:t>
      </w:r>
      <w:r w:rsidR="00BB6511">
        <w:rPr>
          <w:rFonts w:ascii="Arial" w:hAnsi="Arial" w:cs="Arial"/>
          <w:sz w:val="20"/>
          <w:szCs w:val="20"/>
        </w:rPr>
        <w:t xml:space="preserve">, die </w:t>
      </w:r>
      <w:proofErr w:type="spellStart"/>
      <w:r w:rsidR="00BB6511" w:rsidRPr="00FD2589">
        <w:rPr>
          <w:rFonts w:ascii="Arial" w:hAnsi="Arial" w:cs="Arial"/>
          <w:sz w:val="20"/>
          <w:szCs w:val="20"/>
          <w:u w:val="single"/>
        </w:rPr>
        <w:t>Leerstandsquote</w:t>
      </w:r>
      <w:proofErr w:type="spellEnd"/>
      <w:r w:rsidR="00BB6511">
        <w:rPr>
          <w:rFonts w:ascii="Arial" w:hAnsi="Arial" w:cs="Arial"/>
          <w:sz w:val="20"/>
          <w:szCs w:val="20"/>
        </w:rPr>
        <w:t xml:space="preserve"> inklusive Untermietflächen </w:t>
      </w:r>
      <w:r w:rsidR="00E27AA7">
        <w:rPr>
          <w:rFonts w:ascii="Arial" w:hAnsi="Arial" w:cs="Arial"/>
          <w:sz w:val="20"/>
          <w:szCs w:val="20"/>
        </w:rPr>
        <w:t>betrug</w:t>
      </w:r>
      <w:r w:rsidR="00E27AA7">
        <w:rPr>
          <w:rFonts w:ascii="Arial" w:hAnsi="Arial" w:cs="Arial"/>
          <w:sz w:val="20"/>
          <w:szCs w:val="20"/>
        </w:rPr>
        <w:br/>
      </w:r>
      <w:r w:rsidR="00BB6511">
        <w:rPr>
          <w:rFonts w:ascii="Arial" w:hAnsi="Arial" w:cs="Arial"/>
          <w:sz w:val="20"/>
          <w:szCs w:val="20"/>
        </w:rPr>
        <w:t>3,8 %</w:t>
      </w:r>
      <w:r w:rsidR="00437A05" w:rsidRPr="00437A05">
        <w:rPr>
          <w:rFonts w:ascii="Arial" w:hAnsi="Arial" w:cs="Arial"/>
          <w:sz w:val="20"/>
          <w:szCs w:val="20"/>
        </w:rPr>
        <w:t xml:space="preserve">. Der noch Anfang 2020 vorherrschende Flächenmangel baut sich </w:t>
      </w:r>
      <w:r w:rsidR="00FD2589">
        <w:rPr>
          <w:rFonts w:ascii="Arial" w:hAnsi="Arial" w:cs="Arial"/>
          <w:sz w:val="20"/>
          <w:szCs w:val="20"/>
        </w:rPr>
        <w:t xml:space="preserve">demnach </w:t>
      </w:r>
      <w:r w:rsidR="00437A05" w:rsidRPr="00437A05">
        <w:rPr>
          <w:rFonts w:ascii="Arial" w:hAnsi="Arial" w:cs="Arial"/>
          <w:sz w:val="20"/>
          <w:szCs w:val="20"/>
        </w:rPr>
        <w:t>langsam ab.</w:t>
      </w:r>
    </w:p>
    <w:p w14:paraId="554FA097" w14:textId="505DBF7D" w:rsidR="00F12C0D" w:rsidRPr="007126FF" w:rsidRDefault="008D61B3" w:rsidP="00F12C0D">
      <w:pPr>
        <w:pStyle w:val="Listenabsatz"/>
        <w:spacing w:after="0" w:line="360" w:lineRule="auto"/>
        <w:ind w:left="426"/>
        <w:textAlignment w:val="baseline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w:lastRenderedPageBreak/>
        <w:drawing>
          <wp:anchor distT="0" distB="0" distL="114300" distR="114300" simplePos="0" relativeHeight="251658240" behindDoc="0" locked="0" layoutInCell="1" allowOverlap="1" wp14:anchorId="24BA3D06" wp14:editId="4ECD4107">
            <wp:simplePos x="0" y="0"/>
            <wp:positionH relativeFrom="margin">
              <wp:align>right</wp:align>
            </wp:positionH>
            <wp:positionV relativeFrom="paragraph">
              <wp:posOffset>255905</wp:posOffset>
            </wp:positionV>
            <wp:extent cx="2832100" cy="2058670"/>
            <wp:effectExtent l="19050" t="19050" r="25400" b="1778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üromarkt-Hamburg-1Q2021-Flächenumsatz-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205867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horzAnchor="margin" w:tblpY="48"/>
        <w:tblW w:w="2575" w:type="pct"/>
        <w:tblLayout w:type="fixed"/>
        <w:tblLook w:val="04A0" w:firstRow="1" w:lastRow="0" w:firstColumn="1" w:lastColumn="0" w:noHBand="0" w:noVBand="1"/>
      </w:tblPr>
      <w:tblGrid>
        <w:gridCol w:w="3823"/>
        <w:gridCol w:w="1134"/>
      </w:tblGrid>
      <w:tr w:rsidR="00126D0B" w:rsidRPr="005650DF" w14:paraId="6F68E670" w14:textId="77777777" w:rsidTr="00A3554C">
        <w:trPr>
          <w:trHeight w:val="416"/>
        </w:trPr>
        <w:tc>
          <w:tcPr>
            <w:tcW w:w="3856" w:type="pct"/>
            <w:shd w:val="clear" w:color="auto" w:fill="1F242B" w:themeFill="accent2"/>
            <w:vAlign w:val="center"/>
          </w:tcPr>
          <w:p w14:paraId="0A78674A" w14:textId="3E0F79DD" w:rsidR="00126D0B" w:rsidRPr="0053031B" w:rsidRDefault="00126D0B" w:rsidP="006A777A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53031B">
              <w:rPr>
                <w:rFonts w:ascii="Arial" w:hAnsi="Arial" w:cs="Arial"/>
                <w:b/>
                <w:sz w:val="18"/>
                <w:szCs w:val="20"/>
              </w:rPr>
              <w:t xml:space="preserve">Büromarkt </w:t>
            </w:r>
            <w:r w:rsidR="00C171C1" w:rsidRPr="0053031B">
              <w:rPr>
                <w:rFonts w:ascii="Arial" w:hAnsi="Arial" w:cs="Arial"/>
                <w:b/>
                <w:sz w:val="18"/>
                <w:szCs w:val="20"/>
              </w:rPr>
              <w:t xml:space="preserve">| </w:t>
            </w:r>
            <w:r w:rsidRPr="0053031B">
              <w:rPr>
                <w:rFonts w:ascii="Arial" w:hAnsi="Arial" w:cs="Arial"/>
                <w:b/>
                <w:sz w:val="18"/>
                <w:szCs w:val="20"/>
              </w:rPr>
              <w:t>Hamburg</w:t>
            </w:r>
            <w:r w:rsidR="00C171C1" w:rsidRPr="0053031B">
              <w:rPr>
                <w:rFonts w:ascii="Arial" w:hAnsi="Arial" w:cs="Arial"/>
                <w:b/>
                <w:sz w:val="18"/>
                <w:szCs w:val="20"/>
              </w:rPr>
              <w:t xml:space="preserve"> | 20</w:t>
            </w:r>
            <w:r w:rsidR="006640C4" w:rsidRPr="0053031B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6A777A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1144" w:type="pct"/>
            <w:shd w:val="clear" w:color="auto" w:fill="1F242B" w:themeFill="accent2"/>
            <w:vAlign w:val="center"/>
          </w:tcPr>
          <w:p w14:paraId="481F2F5D" w14:textId="1D84B282" w:rsidR="00126D0B" w:rsidRPr="0053031B" w:rsidRDefault="00625156" w:rsidP="006A777A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3031B">
              <w:rPr>
                <w:rFonts w:ascii="Arial" w:hAnsi="Arial" w:cs="Arial"/>
                <w:b/>
                <w:sz w:val="18"/>
                <w:szCs w:val="16"/>
              </w:rPr>
              <w:t>Q</w:t>
            </w:r>
            <w:r w:rsidR="005E2ABB" w:rsidRPr="0053031B">
              <w:rPr>
                <w:rFonts w:ascii="Arial" w:hAnsi="Arial" w:cs="Arial"/>
                <w:b/>
                <w:sz w:val="18"/>
                <w:szCs w:val="16"/>
              </w:rPr>
              <w:t>1</w:t>
            </w:r>
          </w:p>
        </w:tc>
      </w:tr>
      <w:tr w:rsidR="00126D0B" w:rsidRPr="00F952F7" w14:paraId="77867528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265D46DB" w14:textId="45BB61AB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53031B">
              <w:rPr>
                <w:rFonts w:ascii="Arial" w:hAnsi="Arial" w:cs="Arial"/>
                <w:b/>
                <w:sz w:val="18"/>
                <w:szCs w:val="16"/>
              </w:rPr>
              <w:t>Flächenum</w:t>
            </w:r>
            <w:r w:rsidRPr="000E7BC7">
              <w:rPr>
                <w:rFonts w:ascii="Arial" w:hAnsi="Arial" w:cs="Arial"/>
                <w:b/>
                <w:sz w:val="18"/>
                <w:szCs w:val="16"/>
              </w:rPr>
              <w:t>satz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vAlign w:val="center"/>
          </w:tcPr>
          <w:p w14:paraId="63741640" w14:textId="60610643" w:rsidR="00126D0B" w:rsidRPr="000E7BC7" w:rsidRDefault="006A777A" w:rsidP="007543F0">
            <w:pPr>
              <w:spacing w:after="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13</w:t>
            </w:r>
            <w:r w:rsidR="00DD4100">
              <w:rPr>
                <w:rFonts w:ascii="Arial" w:hAnsi="Arial" w:cs="Arial"/>
                <w:sz w:val="18"/>
                <w:szCs w:val="16"/>
              </w:rPr>
              <w:t>0</w:t>
            </w:r>
            <w:r w:rsidR="00010109" w:rsidRPr="00450AE4">
              <w:rPr>
                <w:rFonts w:ascii="Arial" w:hAnsi="Arial" w:cs="Arial"/>
                <w:sz w:val="18"/>
                <w:szCs w:val="16"/>
              </w:rPr>
              <w:t>.000</w:t>
            </w:r>
          </w:p>
        </w:tc>
      </w:tr>
      <w:tr w:rsidR="00126D0B" w:rsidRPr="00F952F7" w14:paraId="61B49F6B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7C496C8C" w14:textId="77777777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27D64227" w14:textId="5D1A056A" w:rsidR="00126D0B" w:rsidRPr="000E7BC7" w:rsidRDefault="006A777A" w:rsidP="00C65D69">
            <w:pPr>
              <w:spacing w:after="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+36,8</w:t>
            </w:r>
          </w:p>
        </w:tc>
      </w:tr>
      <w:tr w:rsidR="00126D0B" w:rsidRPr="00F952F7" w14:paraId="18A78594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6954B01F" w14:textId="3D2BFC5F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0E7BC7">
              <w:rPr>
                <w:rFonts w:ascii="Arial" w:hAnsi="Arial" w:cs="Arial"/>
                <w:b/>
                <w:sz w:val="18"/>
                <w:szCs w:val="16"/>
              </w:rPr>
              <w:t>Spitzenmiete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€/m²/Monat</w:t>
            </w:r>
            <w:r>
              <w:rPr>
                <w:rFonts w:ascii="Arial" w:hAnsi="Arial" w:cs="Arial"/>
                <w:sz w:val="18"/>
                <w:szCs w:val="16"/>
              </w:rPr>
              <w:t xml:space="preserve"> nettokalt]</w:t>
            </w:r>
          </w:p>
        </w:tc>
        <w:tc>
          <w:tcPr>
            <w:tcW w:w="1144" w:type="pct"/>
            <w:vAlign w:val="center"/>
          </w:tcPr>
          <w:p w14:paraId="70F596CF" w14:textId="1AC7CA00" w:rsidR="00126D0B" w:rsidRPr="000E7BC7" w:rsidRDefault="006A777A" w:rsidP="003579E5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31,00</w:t>
            </w:r>
          </w:p>
        </w:tc>
      </w:tr>
      <w:tr w:rsidR="00126D0B" w:rsidRPr="00F952F7" w14:paraId="31A55AA5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6DBC3456" w14:textId="77777777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6830C292" w14:textId="0E451B62" w:rsidR="00126D0B" w:rsidRPr="000E7BC7" w:rsidRDefault="00010109" w:rsidP="006A777A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+</w:t>
            </w:r>
            <w:r w:rsidR="00C65D69">
              <w:rPr>
                <w:rFonts w:ascii="Arial" w:hAnsi="Arial" w:cs="Arial"/>
                <w:color w:val="000000" w:themeColor="text1"/>
                <w:sz w:val="18"/>
                <w:szCs w:val="16"/>
              </w:rPr>
              <w:t>3,</w:t>
            </w:r>
            <w:r w:rsidR="006A777A">
              <w:rPr>
                <w:rFonts w:ascii="Arial" w:hAnsi="Arial" w:cs="Arial"/>
                <w:color w:val="000000" w:themeColor="text1"/>
                <w:sz w:val="18"/>
                <w:szCs w:val="16"/>
              </w:rPr>
              <w:t>3</w:t>
            </w:r>
          </w:p>
        </w:tc>
      </w:tr>
      <w:tr w:rsidR="00126D0B" w:rsidRPr="00F952F7" w14:paraId="7F67F22F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2F932C3B" w14:textId="2529BCD3" w:rsidR="00126D0B" w:rsidRPr="000E7BC7" w:rsidRDefault="00126D0B" w:rsidP="00C171C1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0E7BC7">
              <w:rPr>
                <w:rFonts w:ascii="Arial" w:hAnsi="Arial" w:cs="Arial"/>
                <w:b/>
                <w:sz w:val="18"/>
                <w:szCs w:val="16"/>
              </w:rPr>
              <w:t xml:space="preserve">Durchschnittsmiete </w:t>
            </w:r>
            <w:r w:rsidR="000E2A43"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€/m²/Monat</w:t>
            </w:r>
            <w:r w:rsidR="00904E1E">
              <w:rPr>
                <w:rFonts w:ascii="Arial" w:hAnsi="Arial" w:cs="Arial"/>
                <w:sz w:val="18"/>
                <w:szCs w:val="16"/>
              </w:rPr>
              <w:t xml:space="preserve"> nettokalt</w:t>
            </w:r>
            <w:r w:rsidR="000E2A43"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vAlign w:val="center"/>
          </w:tcPr>
          <w:p w14:paraId="3C14A76E" w14:textId="64B1E63E" w:rsidR="00126D0B" w:rsidRPr="000E7BC7" w:rsidRDefault="00010109" w:rsidP="006A777A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450AE4">
              <w:rPr>
                <w:rFonts w:ascii="Arial" w:hAnsi="Arial" w:cs="Arial"/>
                <w:sz w:val="18"/>
                <w:szCs w:val="16"/>
              </w:rPr>
              <w:t>17,</w:t>
            </w:r>
            <w:r w:rsidR="006A777A">
              <w:rPr>
                <w:rFonts w:ascii="Arial" w:hAnsi="Arial" w:cs="Arial"/>
                <w:sz w:val="18"/>
                <w:szCs w:val="16"/>
              </w:rPr>
              <w:t>9</w:t>
            </w:r>
            <w:r w:rsidRPr="00450AE4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126D0B" w:rsidRPr="00F952F7" w14:paraId="55AE2FEF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51C3035D" w14:textId="77777777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4164DE3A" w14:textId="675C44E9" w:rsidR="00126D0B" w:rsidRPr="000E7BC7" w:rsidRDefault="006A777A" w:rsidP="00450AE4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+1,1</w:t>
            </w:r>
          </w:p>
        </w:tc>
      </w:tr>
      <w:tr w:rsidR="00126D0B" w:rsidRPr="00F952F7" w14:paraId="29F52584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1671CE00" w14:textId="77777777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0E7BC7">
              <w:rPr>
                <w:rFonts w:ascii="Arial" w:hAnsi="Arial" w:cs="Arial"/>
                <w:b/>
                <w:sz w:val="18"/>
                <w:szCs w:val="16"/>
              </w:rPr>
              <w:t xml:space="preserve">Büroflächenbestand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Mio. 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vAlign w:val="center"/>
          </w:tcPr>
          <w:p w14:paraId="26F8983D" w14:textId="40931F01" w:rsidR="00126D0B" w:rsidRPr="000E7BC7" w:rsidRDefault="006A777A" w:rsidP="00465B0E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14,0</w:t>
            </w:r>
          </w:p>
        </w:tc>
      </w:tr>
      <w:tr w:rsidR="00126D0B" w:rsidRPr="00F952F7" w14:paraId="66925CFD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3CAD0C20" w14:textId="31C6453F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0E7BC7">
              <w:rPr>
                <w:rFonts w:ascii="Arial" w:hAnsi="Arial" w:cs="Arial"/>
                <w:b/>
                <w:sz w:val="18"/>
                <w:szCs w:val="16"/>
              </w:rPr>
              <w:t>Leerstand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CF7C1F">
              <w:rPr>
                <w:rFonts w:ascii="Arial" w:hAnsi="Arial" w:cs="Arial"/>
                <w:sz w:val="18"/>
                <w:szCs w:val="16"/>
              </w:rPr>
              <w:t xml:space="preserve"> inkl</w:t>
            </w:r>
            <w:r w:rsidR="00CF7C1F" w:rsidRPr="00CE0BB9">
              <w:rPr>
                <w:rFonts w:ascii="Arial" w:hAnsi="Arial" w:cs="Arial"/>
                <w:sz w:val="18"/>
                <w:szCs w:val="16"/>
              </w:rPr>
              <w:t>. Untermietflächen</w:t>
            </w:r>
            <w:r w:rsidR="00CF7C1F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vAlign w:val="center"/>
          </w:tcPr>
          <w:p w14:paraId="55B6F2ED" w14:textId="706698E8" w:rsidR="00126D0B" w:rsidRPr="000E7BC7" w:rsidRDefault="0025303E" w:rsidP="00C65D69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524.100</w:t>
            </w:r>
          </w:p>
        </w:tc>
      </w:tr>
      <w:tr w:rsidR="00126D0B" w:rsidRPr="00F952F7" w14:paraId="48D02C44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18064F86" w14:textId="77777777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45257396" w14:textId="7B5F30CD" w:rsidR="00126D0B" w:rsidRPr="000E7BC7" w:rsidRDefault="003579E5" w:rsidP="0025303E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+</w:t>
            </w:r>
            <w:r w:rsidR="00C65D69">
              <w:rPr>
                <w:rFonts w:ascii="Arial" w:hAnsi="Arial" w:cs="Arial"/>
                <w:color w:val="000000" w:themeColor="text1"/>
                <w:sz w:val="18"/>
                <w:szCs w:val="16"/>
              </w:rPr>
              <w:t>2</w:t>
            </w:r>
            <w:r w:rsidR="0025303E">
              <w:rPr>
                <w:rFonts w:ascii="Arial" w:hAnsi="Arial" w:cs="Arial"/>
                <w:color w:val="000000" w:themeColor="text1"/>
                <w:sz w:val="18"/>
                <w:szCs w:val="16"/>
              </w:rPr>
              <w:t>7,0</w:t>
            </w:r>
          </w:p>
        </w:tc>
      </w:tr>
      <w:tr w:rsidR="00126D0B" w:rsidRPr="00F952F7" w14:paraId="4405FA29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753F0052" w14:textId="77106B0C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6"/>
              </w:rPr>
              <w:t>Leerstandsquote</w:t>
            </w:r>
            <w:proofErr w:type="spellEnd"/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8C0E8F">
              <w:rPr>
                <w:rFonts w:ascii="Arial" w:hAnsi="Arial" w:cs="Arial"/>
                <w:sz w:val="18"/>
                <w:szCs w:val="16"/>
              </w:rPr>
              <w:t>inkl</w:t>
            </w:r>
            <w:r w:rsidR="00E96065" w:rsidRPr="00CE0BB9">
              <w:rPr>
                <w:rFonts w:ascii="Arial" w:hAnsi="Arial" w:cs="Arial"/>
                <w:sz w:val="18"/>
                <w:szCs w:val="16"/>
              </w:rPr>
              <w:t>. Untermietflächen</w:t>
            </w:r>
            <w:r w:rsidR="00E96065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0CFC3EE8" w14:textId="683B237D" w:rsidR="00126D0B" w:rsidRPr="000E7BC7" w:rsidRDefault="006640C4" w:rsidP="0025303E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3,</w:t>
            </w:r>
            <w:r w:rsidR="0025303E">
              <w:rPr>
                <w:rFonts w:ascii="Arial" w:hAnsi="Arial" w:cs="Arial"/>
                <w:color w:val="000000" w:themeColor="text1"/>
                <w:sz w:val="18"/>
                <w:szCs w:val="16"/>
              </w:rPr>
              <w:t>8</w:t>
            </w:r>
          </w:p>
        </w:tc>
      </w:tr>
      <w:tr w:rsidR="00126D0B" w:rsidRPr="00F952F7" w14:paraId="7921B6A7" w14:textId="77777777" w:rsidTr="00A3554C">
        <w:trPr>
          <w:trHeight w:val="283"/>
        </w:trPr>
        <w:tc>
          <w:tcPr>
            <w:tcW w:w="3856" w:type="pct"/>
            <w:tcBorders>
              <w:bottom w:val="single" w:sz="4" w:space="0" w:color="auto"/>
            </w:tcBorders>
            <w:vAlign w:val="center"/>
          </w:tcPr>
          <w:p w14:paraId="345AD35B" w14:textId="02CF333B" w:rsidR="00126D0B" w:rsidRPr="000E7BC7" w:rsidRDefault="00126D0B" w:rsidP="0025303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Fertigstellungen 20</w:t>
            </w:r>
            <w:r w:rsidR="007543F0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25303E">
              <w:rPr>
                <w:rFonts w:ascii="Arial" w:hAnsi="Arial" w:cs="Arial"/>
                <w:b/>
                <w:sz w:val="18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>+</w:t>
            </w:r>
            <w:r w:rsidRPr="000E7BC7">
              <w:rPr>
                <w:rFonts w:ascii="Arial" w:hAnsi="Arial" w:cs="Arial"/>
                <w:b/>
                <w:bCs/>
                <w:sz w:val="18"/>
                <w:szCs w:val="16"/>
              </w:rPr>
              <w:t>202</w:t>
            </w:r>
            <w:r w:rsidR="0025303E">
              <w:rPr>
                <w:rFonts w:ascii="Arial" w:hAnsi="Arial" w:cs="Arial"/>
                <w:b/>
                <w:bCs/>
                <w:sz w:val="18"/>
                <w:szCs w:val="16"/>
              </w:rPr>
              <w:t>2</w:t>
            </w:r>
            <w:r w:rsidRPr="000E7BC7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tcBorders>
              <w:bottom w:val="single" w:sz="4" w:space="0" w:color="auto"/>
            </w:tcBorders>
            <w:vAlign w:val="center"/>
          </w:tcPr>
          <w:p w14:paraId="1B6B2972" w14:textId="4E0471C8" w:rsidR="00126D0B" w:rsidRPr="000E7BC7" w:rsidRDefault="00C65D69" w:rsidP="0025303E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  <w:r w:rsidR="0025303E">
              <w:rPr>
                <w:rFonts w:ascii="Arial" w:hAnsi="Arial" w:cs="Arial"/>
                <w:sz w:val="18"/>
                <w:szCs w:val="16"/>
              </w:rPr>
              <w:t>33</w:t>
            </w:r>
            <w:r w:rsidR="00010109" w:rsidRPr="00013842">
              <w:rPr>
                <w:rFonts w:ascii="Arial" w:hAnsi="Arial" w:cs="Arial"/>
                <w:sz w:val="18"/>
                <w:szCs w:val="16"/>
              </w:rPr>
              <w:t>.000</w:t>
            </w:r>
          </w:p>
        </w:tc>
      </w:tr>
      <w:tr w:rsidR="00126D0B" w:rsidRPr="00F952F7" w14:paraId="087F48A7" w14:textId="77777777" w:rsidTr="00A3554C">
        <w:trPr>
          <w:trHeight w:val="283"/>
        </w:trPr>
        <w:tc>
          <w:tcPr>
            <w:tcW w:w="3856" w:type="pct"/>
            <w:tcBorders>
              <w:bottom w:val="single" w:sz="4" w:space="0" w:color="auto"/>
            </w:tcBorders>
            <w:vAlign w:val="center"/>
          </w:tcPr>
          <w:p w14:paraId="1D69265F" w14:textId="77777777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Vorvermietungsquote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%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tcBorders>
              <w:bottom w:val="single" w:sz="4" w:space="0" w:color="auto"/>
            </w:tcBorders>
            <w:vAlign w:val="center"/>
          </w:tcPr>
          <w:p w14:paraId="65F1CE2C" w14:textId="2C58AD8A" w:rsidR="00126D0B" w:rsidRPr="000E7BC7" w:rsidRDefault="0025303E" w:rsidP="003579E5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70</w:t>
            </w:r>
          </w:p>
        </w:tc>
      </w:tr>
    </w:tbl>
    <w:p w14:paraId="20FF3D17" w14:textId="773E032F" w:rsidR="00655405" w:rsidRDefault="00655405" w:rsidP="00F12C0D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6BBA9DA5" w14:textId="713EA3E5" w:rsidR="00D412A7" w:rsidRDefault="00D412A7">
      <w:pPr>
        <w:spacing w:after="0"/>
        <w:rPr>
          <w:rFonts w:ascii="Arial" w:hAnsi="Arial" w:cs="Arial"/>
          <w:b/>
          <w:sz w:val="20"/>
          <w:szCs w:val="20"/>
        </w:rPr>
      </w:pPr>
    </w:p>
    <w:p w14:paraId="0B228A32" w14:textId="471C5956" w:rsidR="00D412A7" w:rsidRDefault="00D412A7">
      <w:pPr>
        <w:spacing w:after="0"/>
        <w:rPr>
          <w:rFonts w:ascii="Arial" w:hAnsi="Arial" w:cs="Arial"/>
          <w:b/>
          <w:sz w:val="20"/>
          <w:szCs w:val="20"/>
        </w:rPr>
      </w:pPr>
    </w:p>
    <w:p w14:paraId="08FAAB81" w14:textId="77777777" w:rsidR="00363DD7" w:rsidRDefault="00363DD7">
      <w:pPr>
        <w:spacing w:after="0"/>
        <w:rPr>
          <w:rFonts w:ascii="Arial" w:hAnsi="Arial" w:cs="Arial"/>
          <w:b/>
          <w:sz w:val="20"/>
          <w:szCs w:val="20"/>
        </w:rPr>
      </w:pPr>
    </w:p>
    <w:p w14:paraId="5B2F56AB" w14:textId="77777777" w:rsidR="00363DD7" w:rsidRDefault="00363DD7">
      <w:pPr>
        <w:spacing w:after="0"/>
        <w:rPr>
          <w:rFonts w:ascii="Arial" w:hAnsi="Arial" w:cs="Arial"/>
          <w:b/>
          <w:sz w:val="20"/>
          <w:szCs w:val="20"/>
        </w:rPr>
      </w:pPr>
    </w:p>
    <w:p w14:paraId="59FCD40B" w14:textId="2813218E" w:rsidR="00363DD7" w:rsidRDefault="00363DD7">
      <w:pPr>
        <w:spacing w:after="0"/>
        <w:rPr>
          <w:rFonts w:ascii="Arial" w:hAnsi="Arial" w:cs="Arial"/>
          <w:b/>
          <w:sz w:val="20"/>
          <w:szCs w:val="20"/>
        </w:rPr>
      </w:pPr>
    </w:p>
    <w:p w14:paraId="00FB1909" w14:textId="77777777" w:rsidR="00440141" w:rsidRDefault="00440141">
      <w:pPr>
        <w:spacing w:after="0"/>
        <w:rPr>
          <w:rFonts w:ascii="Arial" w:hAnsi="Arial" w:cs="Arial"/>
          <w:b/>
          <w:sz w:val="20"/>
          <w:szCs w:val="20"/>
        </w:rPr>
      </w:pPr>
    </w:p>
    <w:p w14:paraId="3AA9BC50" w14:textId="69F8873F" w:rsidR="00B26FFD" w:rsidRDefault="00470BCC">
      <w:pPr>
        <w:spacing w:after="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Ausgewählte </w:t>
      </w:r>
      <w:r w:rsidR="00653ABB">
        <w:rPr>
          <w:rFonts w:ascii="Arial" w:hAnsi="Arial" w:cs="Arial"/>
          <w:b/>
          <w:sz w:val="20"/>
          <w:szCs w:val="20"/>
        </w:rPr>
        <w:t xml:space="preserve">bekannte </w:t>
      </w:r>
      <w:r>
        <w:rPr>
          <w:rFonts w:ascii="Arial" w:hAnsi="Arial" w:cs="Arial"/>
          <w:b/>
          <w:sz w:val="20"/>
          <w:szCs w:val="20"/>
        </w:rPr>
        <w:t>Top-</w:t>
      </w:r>
      <w:r w:rsidR="003D75A6">
        <w:rPr>
          <w:rFonts w:ascii="Arial" w:hAnsi="Arial" w:cs="Arial"/>
          <w:b/>
          <w:sz w:val="20"/>
          <w:szCs w:val="20"/>
        </w:rPr>
        <w:t>Abschlüsse | Büromarkt Hamburg</w:t>
      </w:r>
      <w:r w:rsidR="00625156">
        <w:rPr>
          <w:rFonts w:ascii="Arial" w:hAnsi="Arial" w:cs="Arial"/>
          <w:b/>
          <w:sz w:val="20"/>
          <w:szCs w:val="20"/>
        </w:rPr>
        <w:t xml:space="preserve"> | </w:t>
      </w:r>
      <w:r w:rsidR="005E2ABB">
        <w:rPr>
          <w:rFonts w:ascii="Arial" w:hAnsi="Arial" w:cs="Arial"/>
          <w:b/>
          <w:sz w:val="20"/>
          <w:szCs w:val="20"/>
        </w:rPr>
        <w:t>1</w:t>
      </w:r>
      <w:r w:rsidR="000D27FF">
        <w:rPr>
          <w:rFonts w:ascii="Arial" w:hAnsi="Arial" w:cs="Arial"/>
          <w:b/>
          <w:sz w:val="20"/>
          <w:szCs w:val="20"/>
        </w:rPr>
        <w:t>.</w:t>
      </w:r>
      <w:r w:rsidR="00625156">
        <w:rPr>
          <w:rFonts w:ascii="Arial" w:hAnsi="Arial" w:cs="Arial"/>
          <w:b/>
          <w:sz w:val="20"/>
          <w:szCs w:val="20"/>
        </w:rPr>
        <w:t xml:space="preserve"> Quartal 20</w:t>
      </w:r>
      <w:r w:rsidR="000D27FF">
        <w:rPr>
          <w:rFonts w:ascii="Arial" w:hAnsi="Arial" w:cs="Arial"/>
          <w:b/>
          <w:sz w:val="20"/>
          <w:szCs w:val="20"/>
        </w:rPr>
        <w:t>21</w:t>
      </w:r>
    </w:p>
    <w:tbl>
      <w:tblPr>
        <w:tblStyle w:val="Tabellenraster"/>
        <w:tblpPr w:leftFromText="141" w:rightFromText="141" w:vertAnchor="text" w:horzAnchor="margin" w:tblpY="218"/>
        <w:tblW w:w="9634" w:type="dxa"/>
        <w:tblLook w:val="04A0" w:firstRow="1" w:lastRow="0" w:firstColumn="1" w:lastColumn="0" w:noHBand="0" w:noVBand="1"/>
      </w:tblPr>
      <w:tblGrid>
        <w:gridCol w:w="2541"/>
        <w:gridCol w:w="2699"/>
        <w:gridCol w:w="2527"/>
        <w:gridCol w:w="1017"/>
        <w:gridCol w:w="850"/>
      </w:tblGrid>
      <w:tr w:rsidR="00BB2707" w:rsidRPr="0017364E" w14:paraId="7B788289" w14:textId="77777777" w:rsidTr="00653ABB">
        <w:trPr>
          <w:trHeight w:val="567"/>
        </w:trPr>
        <w:tc>
          <w:tcPr>
            <w:tcW w:w="2541" w:type="dxa"/>
            <w:shd w:val="clear" w:color="auto" w:fill="1F242B" w:themeFill="accent2"/>
            <w:vAlign w:val="center"/>
          </w:tcPr>
          <w:p w14:paraId="1FF646C4" w14:textId="09C2207B" w:rsidR="00BB2707" w:rsidRDefault="00BB2707" w:rsidP="003D75A6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17364E">
              <w:rPr>
                <w:rFonts w:ascii="Arial" w:hAnsi="Arial" w:cs="Arial"/>
                <w:b/>
                <w:sz w:val="18"/>
                <w:szCs w:val="16"/>
              </w:rPr>
              <w:t>Mieter</w:t>
            </w:r>
            <w:r w:rsidR="00A91138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6"/>
              </w:rPr>
              <w:t>/</w:t>
            </w:r>
            <w:r w:rsidR="00A91138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6"/>
              </w:rPr>
              <w:t>Eigennutzer</w:t>
            </w:r>
            <w:r w:rsidR="00CC4EF0">
              <w:rPr>
                <w:rFonts w:ascii="Arial" w:hAnsi="Arial" w:cs="Arial"/>
                <w:b/>
                <w:sz w:val="18"/>
                <w:szCs w:val="16"/>
              </w:rPr>
              <w:t xml:space="preserve"> (EN)</w:t>
            </w:r>
          </w:p>
          <w:p w14:paraId="4605900A" w14:textId="77777777" w:rsidR="00BB2707" w:rsidRPr="0017364E" w:rsidRDefault="00BB2707" w:rsidP="003D75A6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699" w:type="dxa"/>
            <w:shd w:val="clear" w:color="auto" w:fill="1F242B" w:themeFill="accent2"/>
            <w:vAlign w:val="center"/>
          </w:tcPr>
          <w:p w14:paraId="5E73AA5F" w14:textId="77777777" w:rsidR="00BB2707" w:rsidRDefault="00BB2707" w:rsidP="003D75A6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17364E">
              <w:rPr>
                <w:rFonts w:ascii="Arial" w:hAnsi="Arial" w:cs="Arial"/>
                <w:b/>
                <w:sz w:val="18"/>
                <w:szCs w:val="16"/>
              </w:rPr>
              <w:t>Objekt / Projekt</w:t>
            </w:r>
          </w:p>
          <w:p w14:paraId="165BD714" w14:textId="77777777" w:rsidR="00BB2707" w:rsidRPr="0017364E" w:rsidRDefault="00BB2707" w:rsidP="003D75A6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527" w:type="dxa"/>
            <w:shd w:val="clear" w:color="auto" w:fill="1F242B" w:themeFill="accent2"/>
            <w:vAlign w:val="center"/>
          </w:tcPr>
          <w:p w14:paraId="5C56E890" w14:textId="77777777" w:rsidR="00BB2707" w:rsidRDefault="00BB2707" w:rsidP="003D75A6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17364E">
              <w:rPr>
                <w:rFonts w:ascii="Arial" w:hAnsi="Arial" w:cs="Arial"/>
                <w:b/>
                <w:sz w:val="18"/>
                <w:szCs w:val="16"/>
              </w:rPr>
              <w:t>Straße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Nr. </w:t>
            </w:r>
          </w:p>
          <w:p w14:paraId="0D24D566" w14:textId="77777777" w:rsidR="00BB2707" w:rsidRPr="0017364E" w:rsidRDefault="00BB2707" w:rsidP="003D75A6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017" w:type="dxa"/>
            <w:shd w:val="clear" w:color="auto" w:fill="1F242B" w:themeFill="accent2"/>
            <w:vAlign w:val="center"/>
          </w:tcPr>
          <w:p w14:paraId="591B71E9" w14:textId="77777777" w:rsidR="00BB2707" w:rsidRDefault="00BB2707" w:rsidP="003D75A6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17364E">
              <w:rPr>
                <w:rFonts w:ascii="Arial" w:hAnsi="Arial" w:cs="Arial"/>
                <w:b/>
                <w:sz w:val="18"/>
                <w:szCs w:val="16"/>
              </w:rPr>
              <w:t>Teilmarkt</w:t>
            </w:r>
          </w:p>
          <w:p w14:paraId="0CEDD8E8" w14:textId="77777777" w:rsidR="00BB2707" w:rsidRPr="0017364E" w:rsidRDefault="00BB2707" w:rsidP="003D75A6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850" w:type="dxa"/>
            <w:shd w:val="clear" w:color="auto" w:fill="1F242B" w:themeFill="accent2"/>
            <w:vAlign w:val="center"/>
          </w:tcPr>
          <w:p w14:paraId="1BA6E6EB" w14:textId="77777777" w:rsidR="00BB2707" w:rsidRPr="0017364E" w:rsidRDefault="00BB2707" w:rsidP="003D75A6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17364E">
              <w:rPr>
                <w:rFonts w:ascii="Arial" w:hAnsi="Arial" w:cs="Arial"/>
                <w:b/>
                <w:sz w:val="18"/>
                <w:szCs w:val="16"/>
              </w:rPr>
              <w:t xml:space="preserve">Fläche </w:t>
            </w:r>
            <w:r>
              <w:rPr>
                <w:rFonts w:ascii="Arial" w:hAnsi="Arial" w:cs="Arial"/>
                <w:b/>
                <w:sz w:val="18"/>
                <w:szCs w:val="16"/>
              </w:rPr>
              <w:br/>
            </w:r>
            <w:r>
              <w:rPr>
                <w:rFonts w:ascii="Arial" w:hAnsi="Arial" w:cs="Arial"/>
                <w:sz w:val="18"/>
                <w:szCs w:val="16"/>
              </w:rPr>
              <w:t xml:space="preserve">[ca. </w:t>
            </w:r>
            <w:r w:rsidRPr="0017364E">
              <w:rPr>
                <w:rFonts w:ascii="Arial" w:hAnsi="Arial" w:cs="Arial"/>
                <w:sz w:val="18"/>
                <w:szCs w:val="16"/>
              </w:rPr>
              <w:t>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</w:tr>
      <w:tr w:rsidR="001B0844" w:rsidRPr="0017364E" w14:paraId="6B585D4E" w14:textId="77777777" w:rsidTr="001763CB">
        <w:trPr>
          <w:trHeight w:val="567"/>
        </w:trPr>
        <w:tc>
          <w:tcPr>
            <w:tcW w:w="2541" w:type="dxa"/>
            <w:shd w:val="clear" w:color="auto" w:fill="auto"/>
            <w:vAlign w:val="center"/>
          </w:tcPr>
          <w:p w14:paraId="5934B469" w14:textId="5DEE7666" w:rsidR="001B0844" w:rsidRPr="001763CB" w:rsidRDefault="001B0844" w:rsidP="00013842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1763CB">
              <w:rPr>
                <w:rFonts w:ascii="Arial" w:hAnsi="Arial" w:cs="Arial"/>
                <w:sz w:val="18"/>
                <w:szCs w:val="16"/>
              </w:rPr>
              <w:t xml:space="preserve">Wintershall </w:t>
            </w:r>
            <w:proofErr w:type="spellStart"/>
            <w:r w:rsidRPr="001763CB">
              <w:rPr>
                <w:rFonts w:ascii="Arial" w:hAnsi="Arial" w:cs="Arial"/>
                <w:sz w:val="18"/>
                <w:szCs w:val="16"/>
              </w:rPr>
              <w:t>Dea</w:t>
            </w:r>
            <w:proofErr w:type="spellEnd"/>
          </w:p>
        </w:tc>
        <w:tc>
          <w:tcPr>
            <w:tcW w:w="2699" w:type="dxa"/>
            <w:shd w:val="clear" w:color="auto" w:fill="auto"/>
            <w:vAlign w:val="center"/>
          </w:tcPr>
          <w:p w14:paraId="55F9F6B0" w14:textId="7C331BAD" w:rsidR="001B0844" w:rsidRPr="001763CB" w:rsidRDefault="001B0844" w:rsidP="0030126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1763CB">
              <w:rPr>
                <w:rFonts w:ascii="Arial" w:hAnsi="Arial" w:cs="Arial"/>
                <w:sz w:val="18"/>
                <w:szCs w:val="16"/>
              </w:rPr>
              <w:t>„</w:t>
            </w:r>
            <w:proofErr w:type="spellStart"/>
            <w:r w:rsidRPr="001763CB">
              <w:rPr>
                <w:rFonts w:ascii="Arial" w:hAnsi="Arial" w:cs="Arial"/>
                <w:sz w:val="18"/>
                <w:szCs w:val="16"/>
              </w:rPr>
              <w:t>denk.mal</w:t>
            </w:r>
            <w:proofErr w:type="spellEnd"/>
            <w:r w:rsidRPr="001763CB">
              <w:rPr>
                <w:rFonts w:ascii="Arial" w:hAnsi="Arial" w:cs="Arial"/>
                <w:sz w:val="18"/>
                <w:szCs w:val="16"/>
              </w:rPr>
              <w:t xml:space="preserve"> Hannoverscher Bahnhof“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71798FE8" w14:textId="20371583" w:rsidR="001B0844" w:rsidRPr="001763CB" w:rsidRDefault="001B0844" w:rsidP="00D57F53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1763CB">
              <w:rPr>
                <w:rFonts w:ascii="Arial" w:hAnsi="Arial" w:cs="Arial"/>
                <w:sz w:val="18"/>
                <w:szCs w:val="16"/>
              </w:rPr>
              <w:t xml:space="preserve">Am </w:t>
            </w:r>
            <w:proofErr w:type="spellStart"/>
            <w:r w:rsidRPr="001763CB">
              <w:rPr>
                <w:rFonts w:ascii="Arial" w:hAnsi="Arial" w:cs="Arial"/>
                <w:sz w:val="18"/>
                <w:szCs w:val="16"/>
              </w:rPr>
              <w:t>Lohsepark</w:t>
            </w:r>
            <w:proofErr w:type="spellEnd"/>
            <w:r w:rsidRPr="001763CB">
              <w:rPr>
                <w:rFonts w:ascii="Arial" w:hAnsi="Arial" w:cs="Arial"/>
                <w:sz w:val="18"/>
                <w:szCs w:val="16"/>
              </w:rPr>
              <w:t xml:space="preserve"> 67-69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5F92AC8B" w14:textId="67E125A8" w:rsidR="001B0844" w:rsidRPr="001763CB" w:rsidRDefault="001B0844" w:rsidP="006E639E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1763CB">
              <w:rPr>
                <w:rFonts w:ascii="Arial" w:hAnsi="Arial" w:cs="Arial"/>
                <w:sz w:val="18"/>
                <w:szCs w:val="16"/>
              </w:rPr>
              <w:t>HafenCity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18F234AE" w14:textId="059C76C4" w:rsidR="001B0844" w:rsidRPr="001763CB" w:rsidRDefault="001B0844" w:rsidP="00823F43">
            <w:pPr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1763CB">
              <w:rPr>
                <w:rFonts w:ascii="Arial" w:hAnsi="Arial" w:cs="Arial"/>
                <w:sz w:val="18"/>
                <w:szCs w:val="16"/>
              </w:rPr>
              <w:t>11.400</w:t>
            </w:r>
          </w:p>
        </w:tc>
      </w:tr>
      <w:tr w:rsidR="001B0844" w:rsidRPr="0017364E" w14:paraId="314139FB" w14:textId="77777777" w:rsidTr="001763CB">
        <w:trPr>
          <w:trHeight w:val="567"/>
        </w:trPr>
        <w:tc>
          <w:tcPr>
            <w:tcW w:w="2541" w:type="dxa"/>
            <w:shd w:val="clear" w:color="auto" w:fill="auto"/>
            <w:vAlign w:val="center"/>
          </w:tcPr>
          <w:p w14:paraId="38007B43" w14:textId="2D6E10BF" w:rsidR="001B0844" w:rsidRPr="001763CB" w:rsidRDefault="001B0844" w:rsidP="004E1CAB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1763CB">
              <w:rPr>
                <w:rFonts w:ascii="Arial" w:hAnsi="Arial" w:cs="Arial"/>
                <w:sz w:val="18"/>
                <w:szCs w:val="16"/>
              </w:rPr>
              <w:t>Deutsche Bank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58591FC" w14:textId="7BC1E57C" w:rsidR="001B0844" w:rsidRPr="001763CB" w:rsidRDefault="001B0844" w:rsidP="004E1CAB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1763CB">
              <w:rPr>
                <w:rFonts w:ascii="Arial" w:hAnsi="Arial" w:cs="Arial"/>
                <w:sz w:val="18"/>
                <w:szCs w:val="16"/>
              </w:rPr>
              <w:t>„Oval Office“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703E1F73" w14:textId="503AEB2C" w:rsidR="001B0844" w:rsidRPr="001763CB" w:rsidRDefault="001B0844" w:rsidP="004E1CAB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1763CB">
              <w:rPr>
                <w:rFonts w:ascii="Arial" w:hAnsi="Arial" w:cs="Arial"/>
                <w:sz w:val="18"/>
                <w:szCs w:val="16"/>
              </w:rPr>
              <w:t>Überseering 10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A4973BE" w14:textId="2659A51C" w:rsidR="001B0844" w:rsidRPr="001763CB" w:rsidRDefault="001B0844" w:rsidP="004E1CAB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1763CB">
              <w:rPr>
                <w:rFonts w:ascii="Arial" w:hAnsi="Arial" w:cs="Arial"/>
                <w:sz w:val="18"/>
                <w:szCs w:val="16"/>
              </w:rPr>
              <w:t>City Nord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EA0855" w14:textId="5E067017" w:rsidR="001B0844" w:rsidRPr="001763CB" w:rsidRDefault="001B0844" w:rsidP="004E1CAB">
            <w:pPr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1763CB">
              <w:rPr>
                <w:rFonts w:ascii="Arial" w:hAnsi="Arial" w:cs="Arial"/>
                <w:sz w:val="18"/>
                <w:szCs w:val="16"/>
              </w:rPr>
              <w:t>9.600</w:t>
            </w:r>
          </w:p>
        </w:tc>
      </w:tr>
    </w:tbl>
    <w:p w14:paraId="2AA4DAB3" w14:textId="77777777" w:rsidR="00CF7C1F" w:rsidRDefault="00CF7C1F" w:rsidP="00CF2C0D">
      <w:pPr>
        <w:widowControl w:val="0"/>
        <w:spacing w:after="0"/>
        <w:rPr>
          <w:rFonts w:ascii="Arial" w:hAnsi="Arial" w:cs="Arial"/>
          <w:sz w:val="16"/>
          <w:szCs w:val="16"/>
        </w:rPr>
      </w:pPr>
    </w:p>
    <w:p w14:paraId="1B31561C" w14:textId="77777777" w:rsidR="00653ABB" w:rsidRDefault="00653ABB" w:rsidP="00A3554C">
      <w:pPr>
        <w:spacing w:after="0"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0570D34" w14:textId="2E770338" w:rsidR="003D75A6" w:rsidRPr="000A5ED1" w:rsidRDefault="00FB4C38" w:rsidP="00A3554C">
      <w:pPr>
        <w:spacing w:after="0" w:line="360" w:lineRule="auto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Der ausführliche</w:t>
      </w:r>
      <w:r w:rsidR="003D75A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hyperlink r:id="rId9" w:history="1">
        <w:r w:rsidR="00653ABB" w:rsidRPr="00122A3F">
          <w:rPr>
            <w:rStyle w:val="Hyperlink"/>
            <w:rFonts w:ascii="Arial" w:eastAsia="Arial" w:hAnsi="Arial" w:cs="Arial"/>
            <w:sz w:val="20"/>
            <w:szCs w:val="20"/>
          </w:rPr>
          <w:t>Büro</w:t>
        </w:r>
        <w:r w:rsidR="00122A3F" w:rsidRPr="00122A3F">
          <w:rPr>
            <w:rStyle w:val="Hyperlink"/>
            <w:rFonts w:ascii="Arial" w:eastAsia="Arial" w:hAnsi="Arial" w:cs="Arial"/>
            <w:sz w:val="20"/>
            <w:szCs w:val="20"/>
          </w:rPr>
          <w:t>-M</w:t>
        </w:r>
        <w:r w:rsidR="003D75A6" w:rsidRPr="00122A3F">
          <w:rPr>
            <w:rStyle w:val="Hyperlink"/>
            <w:rFonts w:ascii="Arial" w:eastAsia="Arial" w:hAnsi="Arial" w:cs="Arial"/>
            <w:sz w:val="20"/>
            <w:szCs w:val="20"/>
          </w:rPr>
          <w:t xml:space="preserve">arktbericht </w:t>
        </w:r>
        <w:r w:rsidR="002A7686" w:rsidRPr="00122A3F">
          <w:rPr>
            <w:rStyle w:val="Hyperlink"/>
            <w:rFonts w:ascii="Arial" w:eastAsia="Arial" w:hAnsi="Arial" w:cs="Arial"/>
            <w:sz w:val="20"/>
            <w:szCs w:val="20"/>
          </w:rPr>
          <w:t>Hamburg</w:t>
        </w:r>
      </w:hyperlink>
      <w:r w:rsidR="002A768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steht in Kürze </w:t>
      </w:r>
      <w:r w:rsidR="003D75A6">
        <w:rPr>
          <w:rFonts w:ascii="Arial" w:eastAsia="Arial" w:hAnsi="Arial" w:cs="Arial"/>
          <w:color w:val="000000" w:themeColor="text1"/>
          <w:sz w:val="20"/>
          <w:szCs w:val="20"/>
        </w:rPr>
        <w:t>auf unserer Website zum Download bereit.</w:t>
      </w:r>
    </w:p>
    <w:p w14:paraId="7C6DFBB0" w14:textId="60DFD625" w:rsidR="0047313D" w:rsidRDefault="0047313D" w:rsidP="00A355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627459A" w14:textId="77777777" w:rsidR="00950C77" w:rsidRPr="00A3554C" w:rsidRDefault="00950C77" w:rsidP="00A3554C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7791DEA" w14:textId="77777777" w:rsidR="00F12C0D" w:rsidRPr="0090748B" w:rsidRDefault="00F12C0D" w:rsidP="00F12C0D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Ü</w:t>
      </w:r>
      <w:r w:rsidRPr="0090748B">
        <w:rPr>
          <w:rFonts w:ascii="Arial" w:hAnsi="Arial" w:cs="Arial"/>
          <w:b/>
          <w:sz w:val="16"/>
          <w:szCs w:val="16"/>
        </w:rPr>
        <w:t>ber Grossmann &amp; Berger</w:t>
      </w:r>
    </w:p>
    <w:p w14:paraId="2F30FAD6" w14:textId="3171C8C4" w:rsidR="00F12C0D" w:rsidRPr="00583E25" w:rsidRDefault="00F12C0D" w:rsidP="00F12C0D">
      <w:pPr>
        <w:spacing w:after="0" w:line="360" w:lineRule="auto"/>
        <w:rPr>
          <w:rFonts w:ascii="Arial" w:hAnsi="Arial" w:cs="Arial"/>
          <w:snapToGrid w:val="0"/>
          <w:sz w:val="16"/>
          <w:szCs w:val="16"/>
        </w:rPr>
      </w:pPr>
      <w:r w:rsidRPr="00583E25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0" w:history="1">
        <w:r w:rsidRPr="00B17BF5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583E25">
        <w:rPr>
          <w:rFonts w:ascii="Arial" w:hAnsi="Arial" w:cs="Arial"/>
          <w:snapToGrid w:val="0"/>
          <w:sz w:val="16"/>
          <w:szCs w:val="16"/>
        </w:rPr>
        <w:t xml:space="preserve"> ist einer der führenden Immobiliendienstleister für den Verkauf und die Vermietung von Gewerbe- und Wohn-Immobilien in Norddeutschland. Mit Hauptsitz in Hamburg, einer Niederlassung in Berlin und insgesamt </w:t>
      </w:r>
      <w:r>
        <w:rPr>
          <w:rFonts w:ascii="Arial" w:hAnsi="Arial" w:cs="Arial"/>
          <w:snapToGrid w:val="0"/>
          <w:sz w:val="16"/>
          <w:szCs w:val="16"/>
        </w:rPr>
        <w:t>vier</w:t>
      </w:r>
      <w:r w:rsidRPr="00583E25">
        <w:rPr>
          <w:rFonts w:ascii="Arial" w:hAnsi="Arial" w:cs="Arial"/>
          <w:snapToGrid w:val="0"/>
          <w:sz w:val="16"/>
          <w:szCs w:val="16"/>
        </w:rPr>
        <w:t xml:space="preserve">zehn Immobilienshops ist das Unternehmen mit </w:t>
      </w:r>
      <w:r w:rsidR="00653ABB">
        <w:rPr>
          <w:rFonts w:ascii="Arial" w:hAnsi="Arial" w:cs="Arial"/>
          <w:snapToGrid w:val="0"/>
          <w:sz w:val="16"/>
          <w:szCs w:val="16"/>
        </w:rPr>
        <w:t>rund</w:t>
      </w:r>
      <w:r w:rsidRPr="00583E25">
        <w:rPr>
          <w:rFonts w:ascii="Arial" w:hAnsi="Arial" w:cs="Arial"/>
          <w:snapToGrid w:val="0"/>
          <w:sz w:val="16"/>
          <w:szCs w:val="16"/>
        </w:rPr>
        <w:t xml:space="preserve"> 190 Mitarbeitern flächendeckend im norddeutschen Markt präsent. Dank der über 85-jährigen Erfahrung verfügt Grossmann &amp; Berger über umfassende Immobilienkompetenz.</w:t>
      </w:r>
      <w:r w:rsidR="0047391C">
        <w:rPr>
          <w:rFonts w:ascii="Arial" w:hAnsi="Arial" w:cs="Arial"/>
          <w:snapToGrid w:val="0"/>
          <w:sz w:val="16"/>
          <w:szCs w:val="16"/>
        </w:rPr>
        <w:t xml:space="preserve"> </w:t>
      </w:r>
      <w:r w:rsidRPr="00583E25">
        <w:rPr>
          <w:rFonts w:ascii="Arial" w:hAnsi="Arial" w:cs="Arial"/>
          <w:sz w:val="16"/>
          <w:szCs w:val="16"/>
        </w:rPr>
        <w:t xml:space="preserve">Grossmann &amp; Berger ist ein Beteiligungsunternehmen der HASPA-Gruppe, zu der mit der Hamburger Sparkasse (Haspa) auch Deutschlands größte Sparkasse gehört. Zudem ist das Unternehmen Gründungsmitglied des deutschlandweiten Gewerbeimmobiliennetzwerks </w:t>
      </w:r>
      <w:hyperlink r:id="rId11" w:history="1">
        <w:r w:rsidRPr="00583E25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583E25">
        <w:rPr>
          <w:rFonts w:ascii="Arial" w:hAnsi="Arial" w:cs="Arial"/>
          <w:sz w:val="16"/>
          <w:szCs w:val="16"/>
        </w:rPr>
        <w:t xml:space="preserve"> (GPP) und der Arbeitsgemeinschaft </w:t>
      </w:r>
      <w:proofErr w:type="spellStart"/>
      <w:r w:rsidRPr="00583E25">
        <w:rPr>
          <w:rFonts w:ascii="Arial" w:hAnsi="Arial" w:cs="Arial"/>
          <w:sz w:val="16"/>
          <w:szCs w:val="16"/>
        </w:rPr>
        <w:t>ImmobilienVermittler</w:t>
      </w:r>
      <w:proofErr w:type="spellEnd"/>
      <w:r w:rsidRPr="00583E25">
        <w:rPr>
          <w:rFonts w:ascii="Arial" w:hAnsi="Arial" w:cs="Arial"/>
          <w:sz w:val="16"/>
          <w:szCs w:val="16"/>
        </w:rPr>
        <w:t xml:space="preserve"> Banken Bausparkassen e.V. (IVBB).</w:t>
      </w:r>
      <w:r w:rsidRPr="00583E25">
        <w:rPr>
          <w:rFonts w:ascii="Arial" w:hAnsi="Arial" w:cs="Arial"/>
          <w:snapToGrid w:val="0"/>
          <w:sz w:val="16"/>
          <w:szCs w:val="16"/>
        </w:rPr>
        <w:t xml:space="preserve"> </w:t>
      </w:r>
    </w:p>
    <w:p w14:paraId="05139D71" w14:textId="77777777" w:rsidR="00F12C0D" w:rsidRPr="00583E25" w:rsidRDefault="00F12C0D" w:rsidP="00F12C0D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627835FB" w14:textId="4FAFF2E2" w:rsidR="00503D8C" w:rsidRPr="00503D8C" w:rsidRDefault="00F12C0D" w:rsidP="00F12C0D">
      <w:pPr>
        <w:spacing w:after="0" w:line="360" w:lineRule="auto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  <w:r w:rsidRPr="003C6AB4">
        <w:rPr>
          <w:rFonts w:ascii="Arial" w:hAnsi="Arial" w:cs="Arial"/>
          <w:sz w:val="16"/>
          <w:szCs w:val="16"/>
        </w:rPr>
        <w:t xml:space="preserve">Die </w:t>
      </w:r>
      <w:hyperlink r:id="rId12" w:history="1">
        <w:r w:rsidRPr="003C6AB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3C6AB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3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3C6AB4">
        <w:rPr>
          <w:rFonts w:ascii="Arial" w:hAnsi="Arial" w:cs="Arial"/>
          <w:sz w:val="16"/>
          <w:szCs w:val="16"/>
        </w:rPr>
        <w:t xml:space="preserve"> sowie die dazugehörigen </w:t>
      </w:r>
      <w:hyperlink r:id="rId14" w:history="1">
        <w:r w:rsidRPr="003C6AB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3C6AB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5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 w:rsidR="00653ABB">
        <w:rPr>
          <w:rFonts w:ascii="Arial" w:hAnsi="Arial" w:cs="Arial"/>
          <w:sz w:val="16"/>
          <w:szCs w:val="16"/>
        </w:rPr>
        <w:t xml:space="preserve"> mit dem Betreff „</w:t>
      </w:r>
      <w:r>
        <w:rPr>
          <w:rFonts w:ascii="Arial" w:hAnsi="Arial" w:cs="Arial"/>
          <w:sz w:val="16"/>
          <w:szCs w:val="16"/>
        </w:rPr>
        <w:t>Abmeldung aus Presseverteiler</w:t>
      </w:r>
      <w:r w:rsidR="00FF35F3">
        <w:rPr>
          <w:rFonts w:ascii="Arial" w:hAnsi="Arial" w:cs="Arial"/>
          <w:sz w:val="16"/>
          <w:szCs w:val="16"/>
        </w:rPr>
        <w:t>“</w:t>
      </w:r>
      <w:r>
        <w:rPr>
          <w:rFonts w:ascii="Arial" w:hAnsi="Arial" w:cs="Arial"/>
          <w:sz w:val="16"/>
          <w:szCs w:val="16"/>
        </w:rPr>
        <w:t>.</w:t>
      </w:r>
    </w:p>
    <w:sectPr w:rsidR="00503D8C" w:rsidRPr="00503D8C" w:rsidSect="00D83CB7">
      <w:headerReference w:type="default" r:id="rId16"/>
      <w:footerReference w:type="default" r:id="rId17"/>
      <w:headerReference w:type="first" r:id="rId18"/>
      <w:footerReference w:type="first" r:id="rId19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4C78B" w14:textId="77777777" w:rsidR="006261DF" w:rsidRDefault="006261DF">
      <w:r>
        <w:separator/>
      </w:r>
    </w:p>
  </w:endnote>
  <w:endnote w:type="continuationSeparator" w:id="0">
    <w:p w14:paraId="4B4AB812" w14:textId="77777777"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rk OT Ligh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Mark O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E402D" w14:textId="02040DB3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="00B86001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="00B86001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B86001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(0)40/350 80 2-0 | www.grossmann-berger.de</w:t>
    </w:r>
  </w:p>
  <w:p w14:paraId="5440A7EF" w14:textId="6B397E40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950C77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950C77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709B1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3C8AE65D" wp14:editId="37B4444B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CAC64" w14:textId="77777777" w:rsidR="006261DF" w:rsidRDefault="006261DF">
      <w:r>
        <w:separator/>
      </w:r>
    </w:p>
  </w:footnote>
  <w:footnote w:type="continuationSeparator" w:id="0">
    <w:p w14:paraId="36C151B1" w14:textId="77777777"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A270" w14:textId="52D6B619" w:rsidR="006138CB" w:rsidRPr="009E3ADA" w:rsidRDefault="00E36E5F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14ACBC" wp14:editId="36AB530C">
              <wp:simplePos x="0" y="0"/>
              <wp:positionH relativeFrom="margin">
                <wp:posOffset>-76451</wp:posOffset>
              </wp:positionH>
              <wp:positionV relativeFrom="paragraph">
                <wp:posOffset>7620</wp:posOffset>
              </wp:positionV>
              <wp:extent cx="4778734" cy="281940"/>
              <wp:effectExtent l="0" t="0" r="0" b="381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8734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A5BF5" w14:textId="34F885EE" w:rsidR="00E36E5F" w:rsidRPr="001E3456" w:rsidRDefault="00E36E5F" w:rsidP="00E36E5F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72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 2-</w:t>
                          </w:r>
                          <w:r w:rsidR="00372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372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14ACB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pt;margin-top:.6pt;width:376.3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" filled="f" stroked="f">
              <v:textbox>
                <w:txbxContent>
                  <w:p w14:paraId="6DEA5BF5" w14:textId="34F885EE" w:rsidR="00E36E5F" w:rsidRPr="001E3456" w:rsidRDefault="00E36E5F" w:rsidP="00E36E5F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72924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 2-</w:t>
                    </w:r>
                    <w:r w:rsidR="00372924">
                      <w:rPr>
                        <w:rFonts w:ascii="Arial" w:hAnsi="Arial" w:cs="Arial"/>
                        <w:sz w:val="16"/>
                        <w:szCs w:val="16"/>
                      </w:rPr>
                      <w:t>993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372924">
                      <w:rPr>
                        <w:rFonts w:ascii="Arial" w:hAnsi="Arial" w:cs="Arial"/>
                        <w:sz w:val="16"/>
                        <w:szCs w:val="16"/>
                      </w:rPr>
                      <w:t>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25B9848C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758FA" w14:textId="77777777" w:rsidR="00D83CB7" w:rsidRDefault="00E5203C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539D83" wp14:editId="582F9011">
              <wp:simplePos x="0" y="0"/>
              <wp:positionH relativeFrom="column">
                <wp:posOffset>-87123</wp:posOffset>
              </wp:positionH>
              <wp:positionV relativeFrom="paragraph">
                <wp:posOffset>5080</wp:posOffset>
              </wp:positionV>
              <wp:extent cx="4778734" cy="281940"/>
              <wp:effectExtent l="0" t="0" r="0" b="381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8734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1F1D6A" w14:textId="70F0710E" w:rsidR="00E5203C" w:rsidRPr="001E3456" w:rsidRDefault="00E5203C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 w:rsidR="004C0CA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72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</w:t>
                          </w:r>
                          <w:r w:rsidR="004C0CA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2-</w:t>
                          </w:r>
                          <w:r w:rsidR="00372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</w:t>
                          </w:r>
                          <w:r w:rsidR="004C0CA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372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539D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.85pt;margin-top:.4pt;width:376.3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" filled="f" stroked="f">
              <v:textbox>
                <w:txbxContent>
                  <w:p w14:paraId="371F1D6A" w14:textId="70F0710E" w:rsidR="00E5203C" w:rsidRPr="001E3456" w:rsidRDefault="00E5203C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 w:rsidR="004C0CA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72924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</w:t>
                    </w:r>
                    <w:r w:rsidR="004C0CA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2-</w:t>
                    </w:r>
                    <w:r w:rsidR="00372924">
                      <w:rPr>
                        <w:rFonts w:ascii="Arial" w:hAnsi="Arial" w:cs="Arial"/>
                        <w:sz w:val="16"/>
                        <w:szCs w:val="16"/>
                      </w:rPr>
                      <w:t>993</w:t>
                    </w:r>
                    <w:r w:rsidR="004C0CA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372924">
                      <w:rPr>
                        <w:rFonts w:ascii="Arial" w:hAnsi="Arial" w:cs="Arial"/>
                        <w:sz w:val="16"/>
                        <w:szCs w:val="16"/>
                      </w:rPr>
                      <w:t>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47ED31F5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877515"/>
    <w:multiLevelType w:val="hybridMultilevel"/>
    <w:tmpl w:val="EA008F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F77D8"/>
    <w:multiLevelType w:val="hybridMultilevel"/>
    <w:tmpl w:val="F2B82A0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F305C1"/>
    <w:multiLevelType w:val="hybridMultilevel"/>
    <w:tmpl w:val="BD4E0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31CD0"/>
    <w:multiLevelType w:val="hybridMultilevel"/>
    <w:tmpl w:val="14A2D56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6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7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8"/>
  </w:num>
  <w:num w:numId="14">
    <w:abstractNumId w:val="16"/>
  </w:num>
  <w:num w:numId="15">
    <w:abstractNumId w:val="17"/>
  </w:num>
  <w:num w:numId="16">
    <w:abstractNumId w:val="13"/>
  </w:num>
  <w:num w:numId="17">
    <w:abstractNumId w:val="12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00C9B"/>
    <w:rsid w:val="00004F2C"/>
    <w:rsid w:val="00010109"/>
    <w:rsid w:val="00012B3B"/>
    <w:rsid w:val="00013842"/>
    <w:rsid w:val="000159FE"/>
    <w:rsid w:val="00017B11"/>
    <w:rsid w:val="00020E53"/>
    <w:rsid w:val="00022F16"/>
    <w:rsid w:val="00023D78"/>
    <w:rsid w:val="00026DC2"/>
    <w:rsid w:val="0003075C"/>
    <w:rsid w:val="00032A2D"/>
    <w:rsid w:val="000357E9"/>
    <w:rsid w:val="00037784"/>
    <w:rsid w:val="00041B84"/>
    <w:rsid w:val="0004323A"/>
    <w:rsid w:val="000528C2"/>
    <w:rsid w:val="00053F6A"/>
    <w:rsid w:val="00056C1C"/>
    <w:rsid w:val="00057A4A"/>
    <w:rsid w:val="00060743"/>
    <w:rsid w:val="00066796"/>
    <w:rsid w:val="0007181C"/>
    <w:rsid w:val="00073133"/>
    <w:rsid w:val="000766D7"/>
    <w:rsid w:val="0007670A"/>
    <w:rsid w:val="00084B37"/>
    <w:rsid w:val="0009653E"/>
    <w:rsid w:val="00097786"/>
    <w:rsid w:val="000A252B"/>
    <w:rsid w:val="000A290E"/>
    <w:rsid w:val="000A7D42"/>
    <w:rsid w:val="000B1606"/>
    <w:rsid w:val="000B174E"/>
    <w:rsid w:val="000B3315"/>
    <w:rsid w:val="000C118E"/>
    <w:rsid w:val="000C770D"/>
    <w:rsid w:val="000D27FF"/>
    <w:rsid w:val="000D2874"/>
    <w:rsid w:val="000D3E9F"/>
    <w:rsid w:val="000D65F9"/>
    <w:rsid w:val="000E03F3"/>
    <w:rsid w:val="000E27A9"/>
    <w:rsid w:val="000E2A43"/>
    <w:rsid w:val="000E404B"/>
    <w:rsid w:val="000E7457"/>
    <w:rsid w:val="000E7BC7"/>
    <w:rsid w:val="000F7242"/>
    <w:rsid w:val="001029C4"/>
    <w:rsid w:val="00104638"/>
    <w:rsid w:val="0011486D"/>
    <w:rsid w:val="0011512F"/>
    <w:rsid w:val="001169A3"/>
    <w:rsid w:val="00121E33"/>
    <w:rsid w:val="00122A3F"/>
    <w:rsid w:val="00126550"/>
    <w:rsid w:val="00126D0B"/>
    <w:rsid w:val="0013014A"/>
    <w:rsid w:val="001324D6"/>
    <w:rsid w:val="00135BD2"/>
    <w:rsid w:val="00135E09"/>
    <w:rsid w:val="0014445B"/>
    <w:rsid w:val="001522BE"/>
    <w:rsid w:val="00154825"/>
    <w:rsid w:val="0016200B"/>
    <w:rsid w:val="00163A27"/>
    <w:rsid w:val="0016611C"/>
    <w:rsid w:val="0017364E"/>
    <w:rsid w:val="0017516B"/>
    <w:rsid w:val="001763CB"/>
    <w:rsid w:val="00176F1D"/>
    <w:rsid w:val="0018068D"/>
    <w:rsid w:val="00195E4A"/>
    <w:rsid w:val="001A1E48"/>
    <w:rsid w:val="001A2ABE"/>
    <w:rsid w:val="001A360C"/>
    <w:rsid w:val="001A4740"/>
    <w:rsid w:val="001B0844"/>
    <w:rsid w:val="001C0250"/>
    <w:rsid w:val="001C24F9"/>
    <w:rsid w:val="001D14DA"/>
    <w:rsid w:val="001D4EC2"/>
    <w:rsid w:val="001E01CC"/>
    <w:rsid w:val="001E6995"/>
    <w:rsid w:val="001F0339"/>
    <w:rsid w:val="001F1513"/>
    <w:rsid w:val="0020305C"/>
    <w:rsid w:val="00205769"/>
    <w:rsid w:val="00210C50"/>
    <w:rsid w:val="00212FEC"/>
    <w:rsid w:val="002131BB"/>
    <w:rsid w:val="00214978"/>
    <w:rsid w:val="0022086D"/>
    <w:rsid w:val="0022128D"/>
    <w:rsid w:val="0022251E"/>
    <w:rsid w:val="00226296"/>
    <w:rsid w:val="00227E31"/>
    <w:rsid w:val="00230F81"/>
    <w:rsid w:val="00231F4E"/>
    <w:rsid w:val="002341EE"/>
    <w:rsid w:val="00237341"/>
    <w:rsid w:val="002432BE"/>
    <w:rsid w:val="002434F9"/>
    <w:rsid w:val="00251D5F"/>
    <w:rsid w:val="0025303E"/>
    <w:rsid w:val="00254C6F"/>
    <w:rsid w:val="00255679"/>
    <w:rsid w:val="00267258"/>
    <w:rsid w:val="0027266B"/>
    <w:rsid w:val="00280B5A"/>
    <w:rsid w:val="00281E80"/>
    <w:rsid w:val="00282732"/>
    <w:rsid w:val="00282D89"/>
    <w:rsid w:val="002834B0"/>
    <w:rsid w:val="00283671"/>
    <w:rsid w:val="002837B6"/>
    <w:rsid w:val="00284A5D"/>
    <w:rsid w:val="00284E27"/>
    <w:rsid w:val="00294B7D"/>
    <w:rsid w:val="002A11A2"/>
    <w:rsid w:val="002A1973"/>
    <w:rsid w:val="002A32F5"/>
    <w:rsid w:val="002A382D"/>
    <w:rsid w:val="002A7686"/>
    <w:rsid w:val="002B0DAB"/>
    <w:rsid w:val="002B14F6"/>
    <w:rsid w:val="002C055A"/>
    <w:rsid w:val="002C2392"/>
    <w:rsid w:val="002C5947"/>
    <w:rsid w:val="002C60E4"/>
    <w:rsid w:val="002C7D6D"/>
    <w:rsid w:val="002D16A8"/>
    <w:rsid w:val="002D1C5C"/>
    <w:rsid w:val="002D1E20"/>
    <w:rsid w:val="002D4556"/>
    <w:rsid w:val="002D525C"/>
    <w:rsid w:val="002D68BA"/>
    <w:rsid w:val="002D7CF8"/>
    <w:rsid w:val="002E0757"/>
    <w:rsid w:val="002E4FA1"/>
    <w:rsid w:val="002E5837"/>
    <w:rsid w:val="002E6860"/>
    <w:rsid w:val="002E73AF"/>
    <w:rsid w:val="002F0411"/>
    <w:rsid w:val="002F767E"/>
    <w:rsid w:val="00301264"/>
    <w:rsid w:val="003033FA"/>
    <w:rsid w:val="00304EAC"/>
    <w:rsid w:val="0030699E"/>
    <w:rsid w:val="003073BD"/>
    <w:rsid w:val="00312D28"/>
    <w:rsid w:val="00314914"/>
    <w:rsid w:val="00315D47"/>
    <w:rsid w:val="003246F0"/>
    <w:rsid w:val="00325E2A"/>
    <w:rsid w:val="003272F3"/>
    <w:rsid w:val="00337AAB"/>
    <w:rsid w:val="00345716"/>
    <w:rsid w:val="0034786C"/>
    <w:rsid w:val="003517C9"/>
    <w:rsid w:val="003579E5"/>
    <w:rsid w:val="00357EC4"/>
    <w:rsid w:val="00361F02"/>
    <w:rsid w:val="00363DD7"/>
    <w:rsid w:val="00370000"/>
    <w:rsid w:val="00372819"/>
    <w:rsid w:val="00372924"/>
    <w:rsid w:val="00373507"/>
    <w:rsid w:val="00377771"/>
    <w:rsid w:val="0038230E"/>
    <w:rsid w:val="00382529"/>
    <w:rsid w:val="00393E4D"/>
    <w:rsid w:val="00397AD9"/>
    <w:rsid w:val="003A00C9"/>
    <w:rsid w:val="003A25A4"/>
    <w:rsid w:val="003A31A6"/>
    <w:rsid w:val="003A3D97"/>
    <w:rsid w:val="003B49E4"/>
    <w:rsid w:val="003B4CCF"/>
    <w:rsid w:val="003C0E45"/>
    <w:rsid w:val="003C4D42"/>
    <w:rsid w:val="003C57EB"/>
    <w:rsid w:val="003C6AB4"/>
    <w:rsid w:val="003C7E96"/>
    <w:rsid w:val="003D4104"/>
    <w:rsid w:val="003D75A6"/>
    <w:rsid w:val="003E099F"/>
    <w:rsid w:val="003E167F"/>
    <w:rsid w:val="003E4DF9"/>
    <w:rsid w:val="003E58D5"/>
    <w:rsid w:val="003E631E"/>
    <w:rsid w:val="003E684D"/>
    <w:rsid w:val="003E6983"/>
    <w:rsid w:val="003F1FE3"/>
    <w:rsid w:val="003F3EBE"/>
    <w:rsid w:val="003F665D"/>
    <w:rsid w:val="003F6E4C"/>
    <w:rsid w:val="0040086D"/>
    <w:rsid w:val="004017D8"/>
    <w:rsid w:val="00405188"/>
    <w:rsid w:val="00411E03"/>
    <w:rsid w:val="004123B1"/>
    <w:rsid w:val="00414EB4"/>
    <w:rsid w:val="00423634"/>
    <w:rsid w:val="004303A1"/>
    <w:rsid w:val="0043562D"/>
    <w:rsid w:val="00437A05"/>
    <w:rsid w:val="00440141"/>
    <w:rsid w:val="00440DC9"/>
    <w:rsid w:val="004506D2"/>
    <w:rsid w:val="00450AE4"/>
    <w:rsid w:val="00452892"/>
    <w:rsid w:val="00456F40"/>
    <w:rsid w:val="00457511"/>
    <w:rsid w:val="004609BD"/>
    <w:rsid w:val="004661EE"/>
    <w:rsid w:val="00466741"/>
    <w:rsid w:val="00467736"/>
    <w:rsid w:val="00470064"/>
    <w:rsid w:val="00470BCC"/>
    <w:rsid w:val="0047313D"/>
    <w:rsid w:val="0047391C"/>
    <w:rsid w:val="00476156"/>
    <w:rsid w:val="00476F2C"/>
    <w:rsid w:val="00481938"/>
    <w:rsid w:val="004844BE"/>
    <w:rsid w:val="0048599E"/>
    <w:rsid w:val="004A1122"/>
    <w:rsid w:val="004A2BEA"/>
    <w:rsid w:val="004A3C64"/>
    <w:rsid w:val="004A569B"/>
    <w:rsid w:val="004A5AEA"/>
    <w:rsid w:val="004A78AB"/>
    <w:rsid w:val="004A7FB6"/>
    <w:rsid w:val="004B2FDA"/>
    <w:rsid w:val="004B480A"/>
    <w:rsid w:val="004B509C"/>
    <w:rsid w:val="004B5D36"/>
    <w:rsid w:val="004C0CA2"/>
    <w:rsid w:val="004C3F08"/>
    <w:rsid w:val="004C502D"/>
    <w:rsid w:val="004C638E"/>
    <w:rsid w:val="004D50C0"/>
    <w:rsid w:val="004D522A"/>
    <w:rsid w:val="004D772A"/>
    <w:rsid w:val="004E1CAB"/>
    <w:rsid w:val="004E339B"/>
    <w:rsid w:val="004E4273"/>
    <w:rsid w:val="004E4562"/>
    <w:rsid w:val="004E5E8F"/>
    <w:rsid w:val="004F077F"/>
    <w:rsid w:val="004F5914"/>
    <w:rsid w:val="005023DD"/>
    <w:rsid w:val="00503D8C"/>
    <w:rsid w:val="00507B16"/>
    <w:rsid w:val="00522B84"/>
    <w:rsid w:val="00525884"/>
    <w:rsid w:val="0053031B"/>
    <w:rsid w:val="00531A7F"/>
    <w:rsid w:val="00534BAD"/>
    <w:rsid w:val="005360E8"/>
    <w:rsid w:val="0053705C"/>
    <w:rsid w:val="005405CF"/>
    <w:rsid w:val="005428C5"/>
    <w:rsid w:val="00543C55"/>
    <w:rsid w:val="00545507"/>
    <w:rsid w:val="005507D3"/>
    <w:rsid w:val="0055393B"/>
    <w:rsid w:val="005554C7"/>
    <w:rsid w:val="00556F58"/>
    <w:rsid w:val="00557716"/>
    <w:rsid w:val="00560C86"/>
    <w:rsid w:val="00567D57"/>
    <w:rsid w:val="00575083"/>
    <w:rsid w:val="005768D5"/>
    <w:rsid w:val="00582B99"/>
    <w:rsid w:val="00590903"/>
    <w:rsid w:val="005A1D8C"/>
    <w:rsid w:val="005A2CCD"/>
    <w:rsid w:val="005A5C40"/>
    <w:rsid w:val="005A5D29"/>
    <w:rsid w:val="005A617A"/>
    <w:rsid w:val="005A7774"/>
    <w:rsid w:val="005B0765"/>
    <w:rsid w:val="005B0FC9"/>
    <w:rsid w:val="005B623D"/>
    <w:rsid w:val="005B66D3"/>
    <w:rsid w:val="005C37D1"/>
    <w:rsid w:val="005C4556"/>
    <w:rsid w:val="005C5302"/>
    <w:rsid w:val="005D185A"/>
    <w:rsid w:val="005D1DAB"/>
    <w:rsid w:val="005D307B"/>
    <w:rsid w:val="005D603E"/>
    <w:rsid w:val="005E1425"/>
    <w:rsid w:val="005E2ABB"/>
    <w:rsid w:val="005E3419"/>
    <w:rsid w:val="005E362E"/>
    <w:rsid w:val="005F1B2F"/>
    <w:rsid w:val="005F5C8E"/>
    <w:rsid w:val="005F7593"/>
    <w:rsid w:val="00600C8E"/>
    <w:rsid w:val="006029D7"/>
    <w:rsid w:val="00602CCA"/>
    <w:rsid w:val="0061109D"/>
    <w:rsid w:val="00612AA0"/>
    <w:rsid w:val="00612FE1"/>
    <w:rsid w:val="006138CB"/>
    <w:rsid w:val="006201E1"/>
    <w:rsid w:val="006224C4"/>
    <w:rsid w:val="006225EA"/>
    <w:rsid w:val="00623750"/>
    <w:rsid w:val="00625156"/>
    <w:rsid w:val="006261DF"/>
    <w:rsid w:val="00626680"/>
    <w:rsid w:val="006359E9"/>
    <w:rsid w:val="00636EC5"/>
    <w:rsid w:val="00640CD0"/>
    <w:rsid w:val="00641270"/>
    <w:rsid w:val="00642074"/>
    <w:rsid w:val="00642409"/>
    <w:rsid w:val="006424F8"/>
    <w:rsid w:val="00644AED"/>
    <w:rsid w:val="006517DA"/>
    <w:rsid w:val="00652204"/>
    <w:rsid w:val="00653ABB"/>
    <w:rsid w:val="00655405"/>
    <w:rsid w:val="00656301"/>
    <w:rsid w:val="0066326B"/>
    <w:rsid w:val="00663428"/>
    <w:rsid w:val="006640C4"/>
    <w:rsid w:val="00681CAB"/>
    <w:rsid w:val="006842EF"/>
    <w:rsid w:val="00695E58"/>
    <w:rsid w:val="0069757D"/>
    <w:rsid w:val="006977FA"/>
    <w:rsid w:val="006A1329"/>
    <w:rsid w:val="006A3FA5"/>
    <w:rsid w:val="006A66F9"/>
    <w:rsid w:val="006A777A"/>
    <w:rsid w:val="006E2EF9"/>
    <w:rsid w:val="006E5C9C"/>
    <w:rsid w:val="006E639E"/>
    <w:rsid w:val="006F1774"/>
    <w:rsid w:val="006F1E2A"/>
    <w:rsid w:val="006F5757"/>
    <w:rsid w:val="006F6BF1"/>
    <w:rsid w:val="00711680"/>
    <w:rsid w:val="007126FF"/>
    <w:rsid w:val="00714890"/>
    <w:rsid w:val="00717A20"/>
    <w:rsid w:val="00720DFF"/>
    <w:rsid w:val="007227E9"/>
    <w:rsid w:val="00724D6F"/>
    <w:rsid w:val="00730E23"/>
    <w:rsid w:val="00732079"/>
    <w:rsid w:val="0073477C"/>
    <w:rsid w:val="007543F0"/>
    <w:rsid w:val="00760153"/>
    <w:rsid w:val="00762CC5"/>
    <w:rsid w:val="00763617"/>
    <w:rsid w:val="00764A52"/>
    <w:rsid w:val="00766A89"/>
    <w:rsid w:val="00774D89"/>
    <w:rsid w:val="00782411"/>
    <w:rsid w:val="007906B4"/>
    <w:rsid w:val="007970A0"/>
    <w:rsid w:val="007A2199"/>
    <w:rsid w:val="007B1D95"/>
    <w:rsid w:val="007B215B"/>
    <w:rsid w:val="007B4617"/>
    <w:rsid w:val="007C41FD"/>
    <w:rsid w:val="007D19A7"/>
    <w:rsid w:val="007D587E"/>
    <w:rsid w:val="007D5CE6"/>
    <w:rsid w:val="007E6598"/>
    <w:rsid w:val="007E759D"/>
    <w:rsid w:val="007F2DBE"/>
    <w:rsid w:val="007F2F67"/>
    <w:rsid w:val="007F33B6"/>
    <w:rsid w:val="007F4E12"/>
    <w:rsid w:val="007F642D"/>
    <w:rsid w:val="007F756A"/>
    <w:rsid w:val="00801CFE"/>
    <w:rsid w:val="00807379"/>
    <w:rsid w:val="00812471"/>
    <w:rsid w:val="00823F43"/>
    <w:rsid w:val="008261A5"/>
    <w:rsid w:val="0083382E"/>
    <w:rsid w:val="00836A75"/>
    <w:rsid w:val="00842AD1"/>
    <w:rsid w:val="0085083D"/>
    <w:rsid w:val="00855325"/>
    <w:rsid w:val="00862A99"/>
    <w:rsid w:val="00862E34"/>
    <w:rsid w:val="00865915"/>
    <w:rsid w:val="00871832"/>
    <w:rsid w:val="00883F52"/>
    <w:rsid w:val="00884856"/>
    <w:rsid w:val="00886CCE"/>
    <w:rsid w:val="0089000C"/>
    <w:rsid w:val="008942C6"/>
    <w:rsid w:val="00896B33"/>
    <w:rsid w:val="008A57FE"/>
    <w:rsid w:val="008A62FB"/>
    <w:rsid w:val="008A77B7"/>
    <w:rsid w:val="008B0D95"/>
    <w:rsid w:val="008B0F67"/>
    <w:rsid w:val="008B26FD"/>
    <w:rsid w:val="008B2F6A"/>
    <w:rsid w:val="008B51C6"/>
    <w:rsid w:val="008B6B2C"/>
    <w:rsid w:val="008C04E1"/>
    <w:rsid w:val="008C0E8F"/>
    <w:rsid w:val="008C15FD"/>
    <w:rsid w:val="008C608D"/>
    <w:rsid w:val="008C782E"/>
    <w:rsid w:val="008D61B3"/>
    <w:rsid w:val="008E461D"/>
    <w:rsid w:val="008E6D4E"/>
    <w:rsid w:val="008F08E5"/>
    <w:rsid w:val="008F0E75"/>
    <w:rsid w:val="008F0EA4"/>
    <w:rsid w:val="008F38F6"/>
    <w:rsid w:val="008F5213"/>
    <w:rsid w:val="008F69E2"/>
    <w:rsid w:val="009000CF"/>
    <w:rsid w:val="009003ED"/>
    <w:rsid w:val="00904E1E"/>
    <w:rsid w:val="0090748B"/>
    <w:rsid w:val="009155C2"/>
    <w:rsid w:val="00920C9C"/>
    <w:rsid w:val="00922754"/>
    <w:rsid w:val="00925781"/>
    <w:rsid w:val="009258D0"/>
    <w:rsid w:val="00926753"/>
    <w:rsid w:val="00926D96"/>
    <w:rsid w:val="009275BE"/>
    <w:rsid w:val="00935AB3"/>
    <w:rsid w:val="0093659D"/>
    <w:rsid w:val="00950C77"/>
    <w:rsid w:val="00962189"/>
    <w:rsid w:val="009646C4"/>
    <w:rsid w:val="009734CE"/>
    <w:rsid w:val="0098460C"/>
    <w:rsid w:val="00990251"/>
    <w:rsid w:val="00992B56"/>
    <w:rsid w:val="00996030"/>
    <w:rsid w:val="00996E1A"/>
    <w:rsid w:val="00997000"/>
    <w:rsid w:val="009B4392"/>
    <w:rsid w:val="009B79CE"/>
    <w:rsid w:val="009B7D09"/>
    <w:rsid w:val="009C14B3"/>
    <w:rsid w:val="009D24DA"/>
    <w:rsid w:val="009D5D75"/>
    <w:rsid w:val="009D7601"/>
    <w:rsid w:val="009E0C0B"/>
    <w:rsid w:val="009E349F"/>
    <w:rsid w:val="009F32A2"/>
    <w:rsid w:val="009F4C68"/>
    <w:rsid w:val="009F54CE"/>
    <w:rsid w:val="00A06264"/>
    <w:rsid w:val="00A128E3"/>
    <w:rsid w:val="00A1639A"/>
    <w:rsid w:val="00A17A14"/>
    <w:rsid w:val="00A215C9"/>
    <w:rsid w:val="00A30B7F"/>
    <w:rsid w:val="00A31351"/>
    <w:rsid w:val="00A32F0C"/>
    <w:rsid w:val="00A3554C"/>
    <w:rsid w:val="00A5364B"/>
    <w:rsid w:val="00A566BC"/>
    <w:rsid w:val="00A60999"/>
    <w:rsid w:val="00A615E0"/>
    <w:rsid w:val="00A6235C"/>
    <w:rsid w:val="00A65E2B"/>
    <w:rsid w:val="00A7200E"/>
    <w:rsid w:val="00A74AA0"/>
    <w:rsid w:val="00A7546D"/>
    <w:rsid w:val="00A77100"/>
    <w:rsid w:val="00A773B2"/>
    <w:rsid w:val="00A91138"/>
    <w:rsid w:val="00A92BB1"/>
    <w:rsid w:val="00AA4426"/>
    <w:rsid w:val="00AA4D97"/>
    <w:rsid w:val="00AB1E81"/>
    <w:rsid w:val="00AC23A6"/>
    <w:rsid w:val="00AD17B7"/>
    <w:rsid w:val="00AE33D7"/>
    <w:rsid w:val="00AF08D2"/>
    <w:rsid w:val="00AF64D0"/>
    <w:rsid w:val="00B069C5"/>
    <w:rsid w:val="00B06D1B"/>
    <w:rsid w:val="00B077D5"/>
    <w:rsid w:val="00B10EEE"/>
    <w:rsid w:val="00B1615B"/>
    <w:rsid w:val="00B16A78"/>
    <w:rsid w:val="00B200E4"/>
    <w:rsid w:val="00B26FFD"/>
    <w:rsid w:val="00B27E63"/>
    <w:rsid w:val="00B35AFE"/>
    <w:rsid w:val="00B35B6D"/>
    <w:rsid w:val="00B35DC6"/>
    <w:rsid w:val="00B3619D"/>
    <w:rsid w:val="00B4232D"/>
    <w:rsid w:val="00B4764C"/>
    <w:rsid w:val="00B51699"/>
    <w:rsid w:val="00B53FAF"/>
    <w:rsid w:val="00B63153"/>
    <w:rsid w:val="00B6527D"/>
    <w:rsid w:val="00B66C16"/>
    <w:rsid w:val="00B72D7B"/>
    <w:rsid w:val="00B73B3A"/>
    <w:rsid w:val="00B74507"/>
    <w:rsid w:val="00B75718"/>
    <w:rsid w:val="00B75E7E"/>
    <w:rsid w:val="00B77EAB"/>
    <w:rsid w:val="00B86001"/>
    <w:rsid w:val="00B90261"/>
    <w:rsid w:val="00B92FD0"/>
    <w:rsid w:val="00B93817"/>
    <w:rsid w:val="00B9682D"/>
    <w:rsid w:val="00B96FB1"/>
    <w:rsid w:val="00B97144"/>
    <w:rsid w:val="00BA0B96"/>
    <w:rsid w:val="00BB15DA"/>
    <w:rsid w:val="00BB2707"/>
    <w:rsid w:val="00BB340D"/>
    <w:rsid w:val="00BB438E"/>
    <w:rsid w:val="00BB6511"/>
    <w:rsid w:val="00BB658C"/>
    <w:rsid w:val="00BC1B54"/>
    <w:rsid w:val="00BC2A3A"/>
    <w:rsid w:val="00BC39B1"/>
    <w:rsid w:val="00BC64EC"/>
    <w:rsid w:val="00BD073D"/>
    <w:rsid w:val="00BD380C"/>
    <w:rsid w:val="00BD481F"/>
    <w:rsid w:val="00BE4198"/>
    <w:rsid w:val="00BE4332"/>
    <w:rsid w:val="00BF3AFD"/>
    <w:rsid w:val="00C00F4E"/>
    <w:rsid w:val="00C023E8"/>
    <w:rsid w:val="00C04A14"/>
    <w:rsid w:val="00C13C5D"/>
    <w:rsid w:val="00C1438E"/>
    <w:rsid w:val="00C1606C"/>
    <w:rsid w:val="00C171C1"/>
    <w:rsid w:val="00C205D6"/>
    <w:rsid w:val="00C23180"/>
    <w:rsid w:val="00C41492"/>
    <w:rsid w:val="00C4789F"/>
    <w:rsid w:val="00C502EC"/>
    <w:rsid w:val="00C50874"/>
    <w:rsid w:val="00C5466E"/>
    <w:rsid w:val="00C63201"/>
    <w:rsid w:val="00C6520E"/>
    <w:rsid w:val="00C657CE"/>
    <w:rsid w:val="00C65D69"/>
    <w:rsid w:val="00C667F3"/>
    <w:rsid w:val="00C67D85"/>
    <w:rsid w:val="00C702B5"/>
    <w:rsid w:val="00C70389"/>
    <w:rsid w:val="00C733F1"/>
    <w:rsid w:val="00C8495F"/>
    <w:rsid w:val="00C904B6"/>
    <w:rsid w:val="00C90A75"/>
    <w:rsid w:val="00C9231A"/>
    <w:rsid w:val="00C935BC"/>
    <w:rsid w:val="00C96DF4"/>
    <w:rsid w:val="00CA2701"/>
    <w:rsid w:val="00CA58B6"/>
    <w:rsid w:val="00CA6A66"/>
    <w:rsid w:val="00CC1337"/>
    <w:rsid w:val="00CC2514"/>
    <w:rsid w:val="00CC3E33"/>
    <w:rsid w:val="00CC48DF"/>
    <w:rsid w:val="00CC4EF0"/>
    <w:rsid w:val="00CD3FCA"/>
    <w:rsid w:val="00CD42E0"/>
    <w:rsid w:val="00CD4A91"/>
    <w:rsid w:val="00CD4FDC"/>
    <w:rsid w:val="00CD70E7"/>
    <w:rsid w:val="00CD733D"/>
    <w:rsid w:val="00CD7363"/>
    <w:rsid w:val="00CE0BB9"/>
    <w:rsid w:val="00CE0C1F"/>
    <w:rsid w:val="00CE3370"/>
    <w:rsid w:val="00CE455F"/>
    <w:rsid w:val="00CF0BF9"/>
    <w:rsid w:val="00CF2C0D"/>
    <w:rsid w:val="00CF5957"/>
    <w:rsid w:val="00CF7C1F"/>
    <w:rsid w:val="00D04BA2"/>
    <w:rsid w:val="00D077B0"/>
    <w:rsid w:val="00D22D42"/>
    <w:rsid w:val="00D27952"/>
    <w:rsid w:val="00D27B75"/>
    <w:rsid w:val="00D31A57"/>
    <w:rsid w:val="00D36D8D"/>
    <w:rsid w:val="00D412A7"/>
    <w:rsid w:val="00D41EEF"/>
    <w:rsid w:val="00D45711"/>
    <w:rsid w:val="00D4622E"/>
    <w:rsid w:val="00D500FC"/>
    <w:rsid w:val="00D5144F"/>
    <w:rsid w:val="00D51597"/>
    <w:rsid w:val="00D5326E"/>
    <w:rsid w:val="00D55867"/>
    <w:rsid w:val="00D57F53"/>
    <w:rsid w:val="00D634A3"/>
    <w:rsid w:val="00D64145"/>
    <w:rsid w:val="00D702C8"/>
    <w:rsid w:val="00D7232A"/>
    <w:rsid w:val="00D72339"/>
    <w:rsid w:val="00D73E47"/>
    <w:rsid w:val="00D74ABB"/>
    <w:rsid w:val="00D83CB7"/>
    <w:rsid w:val="00D8438D"/>
    <w:rsid w:val="00D85232"/>
    <w:rsid w:val="00D868B0"/>
    <w:rsid w:val="00D916E0"/>
    <w:rsid w:val="00D9242A"/>
    <w:rsid w:val="00D95394"/>
    <w:rsid w:val="00D97FA8"/>
    <w:rsid w:val="00DC7B25"/>
    <w:rsid w:val="00DD4100"/>
    <w:rsid w:val="00DD681C"/>
    <w:rsid w:val="00DD6B73"/>
    <w:rsid w:val="00DE23F8"/>
    <w:rsid w:val="00DE3897"/>
    <w:rsid w:val="00DE7CC2"/>
    <w:rsid w:val="00DF2587"/>
    <w:rsid w:val="00E05CF6"/>
    <w:rsid w:val="00E112C9"/>
    <w:rsid w:val="00E1194F"/>
    <w:rsid w:val="00E1314C"/>
    <w:rsid w:val="00E158F7"/>
    <w:rsid w:val="00E2087E"/>
    <w:rsid w:val="00E23DD5"/>
    <w:rsid w:val="00E2636D"/>
    <w:rsid w:val="00E27AA7"/>
    <w:rsid w:val="00E34976"/>
    <w:rsid w:val="00E36818"/>
    <w:rsid w:val="00E36E5F"/>
    <w:rsid w:val="00E4063D"/>
    <w:rsid w:val="00E42887"/>
    <w:rsid w:val="00E47B97"/>
    <w:rsid w:val="00E5203C"/>
    <w:rsid w:val="00E634CC"/>
    <w:rsid w:val="00E67D78"/>
    <w:rsid w:val="00E705BE"/>
    <w:rsid w:val="00E82F0E"/>
    <w:rsid w:val="00E9556E"/>
    <w:rsid w:val="00E95F89"/>
    <w:rsid w:val="00E96065"/>
    <w:rsid w:val="00E96FAC"/>
    <w:rsid w:val="00EA129F"/>
    <w:rsid w:val="00EA1AD8"/>
    <w:rsid w:val="00EB7653"/>
    <w:rsid w:val="00EB7A31"/>
    <w:rsid w:val="00EB7C48"/>
    <w:rsid w:val="00EC3E35"/>
    <w:rsid w:val="00ED0582"/>
    <w:rsid w:val="00ED1A9F"/>
    <w:rsid w:val="00ED7374"/>
    <w:rsid w:val="00EE2C4F"/>
    <w:rsid w:val="00EE31F6"/>
    <w:rsid w:val="00EE36DC"/>
    <w:rsid w:val="00EE77BB"/>
    <w:rsid w:val="00EF4F10"/>
    <w:rsid w:val="00F00799"/>
    <w:rsid w:val="00F044EE"/>
    <w:rsid w:val="00F12C0D"/>
    <w:rsid w:val="00F135B3"/>
    <w:rsid w:val="00F172FE"/>
    <w:rsid w:val="00F21E4A"/>
    <w:rsid w:val="00F3320B"/>
    <w:rsid w:val="00F4044F"/>
    <w:rsid w:val="00F40E92"/>
    <w:rsid w:val="00F41947"/>
    <w:rsid w:val="00F435AA"/>
    <w:rsid w:val="00F4603A"/>
    <w:rsid w:val="00F51D9B"/>
    <w:rsid w:val="00F66D09"/>
    <w:rsid w:val="00F66FF2"/>
    <w:rsid w:val="00F72197"/>
    <w:rsid w:val="00F75C84"/>
    <w:rsid w:val="00F76C6A"/>
    <w:rsid w:val="00F83BF1"/>
    <w:rsid w:val="00F90CB9"/>
    <w:rsid w:val="00F92D87"/>
    <w:rsid w:val="00F97373"/>
    <w:rsid w:val="00FA0254"/>
    <w:rsid w:val="00FA6854"/>
    <w:rsid w:val="00FB064F"/>
    <w:rsid w:val="00FB0F6B"/>
    <w:rsid w:val="00FB144F"/>
    <w:rsid w:val="00FB159A"/>
    <w:rsid w:val="00FB4C38"/>
    <w:rsid w:val="00FB4D77"/>
    <w:rsid w:val="00FB4EA7"/>
    <w:rsid w:val="00FC0A53"/>
    <w:rsid w:val="00FC1895"/>
    <w:rsid w:val="00FC3388"/>
    <w:rsid w:val="00FC497D"/>
    <w:rsid w:val="00FD076B"/>
    <w:rsid w:val="00FD160F"/>
    <w:rsid w:val="00FD2589"/>
    <w:rsid w:val="00FD41F3"/>
    <w:rsid w:val="00FE031D"/>
    <w:rsid w:val="00FE3843"/>
    <w:rsid w:val="00FF35F3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2625"/>
    <o:shapelayout v:ext="edit">
      <o:idmap v:ext="edit" data="1"/>
    </o:shapelayout>
  </w:shapeDefaults>
  <w:decimalSymbol w:val=","/>
  <w:listSeparator w:val=";"/>
  <w14:docId w14:val="5CF9775E"/>
  <w15:docId w15:val="{42C1A1D1-9BB6-4C62-A4E2-63B31A0B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92A4C2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382529"/>
    <w:rPr>
      <w:b/>
      <w:bCs/>
    </w:rPr>
  </w:style>
  <w:style w:type="table" w:styleId="Tabellenraster">
    <w:name w:val="Table Grid"/>
    <w:basedOn w:val="NormaleTabelle"/>
    <w:uiPriority w:val="59"/>
    <w:locked/>
    <w:rsid w:val="002C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sstextNL">
    <w:name w:val="Fliesstext NL"/>
    <w:basedOn w:val="Standard"/>
    <w:uiPriority w:val="99"/>
    <w:rsid w:val="002C055A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Mark OT Light" w:hAnsi="Mark OT Light" w:cs="Mark OT Light"/>
      <w:color w:val="000000"/>
      <w:spacing w:val="-4"/>
      <w:sz w:val="18"/>
      <w:szCs w:val="18"/>
      <w:lang w:eastAsia="de-DE"/>
    </w:rPr>
  </w:style>
  <w:style w:type="paragraph" w:customStyle="1" w:styleId="GrafikHeadlineNL">
    <w:name w:val="Grafik Headline NL"/>
    <w:basedOn w:val="FliesstextNL"/>
    <w:uiPriority w:val="99"/>
    <w:rsid w:val="002C055A"/>
    <w:rPr>
      <w:rFonts w:ascii="Mark OT" w:hAnsi="Mark OT" w:cs="Mark OT"/>
      <w:b/>
      <w:bCs/>
    </w:rPr>
  </w:style>
  <w:style w:type="paragraph" w:customStyle="1" w:styleId="HeadlineNL">
    <w:name w:val="Headline NL"/>
    <w:basedOn w:val="FliesstextNL"/>
    <w:uiPriority w:val="99"/>
    <w:rsid w:val="002C055A"/>
    <w:pPr>
      <w:spacing w:line="400" w:lineRule="atLeast"/>
    </w:pPr>
    <w:rPr>
      <w:rFonts w:ascii="Mark OT" w:hAnsi="Mark OT" w:cs="Mark OT"/>
      <w:b/>
      <w:bCs/>
      <w:spacing w:val="0"/>
      <w:sz w:val="28"/>
      <w:szCs w:val="28"/>
    </w:rPr>
  </w:style>
  <w:style w:type="paragraph" w:customStyle="1" w:styleId="SublineNL">
    <w:name w:val="Subline NL"/>
    <w:basedOn w:val="FliesstextNL"/>
    <w:uiPriority w:val="99"/>
    <w:rsid w:val="002C055A"/>
    <w:pPr>
      <w:spacing w:line="320" w:lineRule="atLeast"/>
    </w:pPr>
    <w:rPr>
      <w:spacing w:val="0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7D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7D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7D57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7D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7D57"/>
    <w:rPr>
      <w:b/>
      <w:bCs/>
      <w:sz w:val="20"/>
      <w:szCs w:val="20"/>
      <w:lang w:eastAsia="en-US"/>
    </w:rPr>
  </w:style>
  <w:style w:type="paragraph" w:customStyle="1" w:styleId="ZitatTextNL">
    <w:name w:val="Zitat Text NL"/>
    <w:basedOn w:val="FliesstextNL"/>
    <w:uiPriority w:val="99"/>
    <w:rsid w:val="0004323A"/>
    <w:pPr>
      <w:suppressAutoHyphens/>
    </w:pPr>
    <w:rPr>
      <w:rFonts w:ascii="Mark OT" w:hAnsi="Mark OT" w:cs="Mark OT"/>
      <w:b/>
      <w:bCs/>
      <w:spacing w:val="0"/>
    </w:rPr>
  </w:style>
  <w:style w:type="character" w:styleId="Hervorhebung">
    <w:name w:val="Emphasis"/>
    <w:basedOn w:val="Absatz-Standardschriftart"/>
    <w:uiPriority w:val="20"/>
    <w:qFormat/>
    <w:locked/>
    <w:rsid w:val="000432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grossmann-berger.de/news/pressemappe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rossmann-berger.de/datenschut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rmanpropertypartners.de/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e@grossmann-berger.de" TargetMode="External"/><Relationship Id="rId10" Type="http://schemas.openxmlformats.org/officeDocument/2006/relationships/hyperlink" Target="https://www.grossmann-berger.de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marktbericht/gewerbe/hamburg-buero/" TargetMode="External"/><Relationship Id="rId14" Type="http://schemas.openxmlformats.org/officeDocument/2006/relationships/hyperlink" Target="file:///\\file01\Marketing\Presse\5_PresseMITTEILUNGEN\Marktbericht%20B&#252;ro\2020\2020%20Q2\20180517_Dokumentation%20der%20Verarbeitungstaetigkeit%20nach%20DSGVO_Presse.doc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G&amp;B Farben für Word_2019">
  <a:themeElements>
    <a:clrScheme name="G&amp;B Farben">
      <a:dk1>
        <a:srgbClr val="000000"/>
      </a:dk1>
      <a:lt1>
        <a:sysClr val="window" lastClr="FFFFFF"/>
      </a:lt1>
      <a:dk2>
        <a:srgbClr val="1F242B"/>
      </a:dk2>
      <a:lt2>
        <a:srgbClr val="E4E2E4"/>
      </a:lt2>
      <a:accent1>
        <a:srgbClr val="FDC300"/>
      </a:accent1>
      <a:accent2>
        <a:srgbClr val="1F242B"/>
      </a:accent2>
      <a:accent3>
        <a:srgbClr val="FFD444"/>
      </a:accent3>
      <a:accent4>
        <a:srgbClr val="FFE17E"/>
      </a:accent4>
      <a:accent5>
        <a:srgbClr val="838490"/>
      </a:accent5>
      <a:accent6>
        <a:srgbClr val="E4E2E4"/>
      </a:accent6>
      <a:hlink>
        <a:srgbClr val="4A5A73"/>
      </a:hlink>
      <a:folHlink>
        <a:srgbClr val="92A4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73127-1BE3-45DE-B188-36D79454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4835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Britt Finke</cp:lastModifiedBy>
  <cp:revision>30</cp:revision>
  <cp:lastPrinted>2020-12-30T08:22:00Z</cp:lastPrinted>
  <dcterms:created xsi:type="dcterms:W3CDTF">2021-04-01T09:09:00Z</dcterms:created>
  <dcterms:modified xsi:type="dcterms:W3CDTF">2021-04-06T13:57:00Z</dcterms:modified>
</cp:coreProperties>
</file>