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261D637A" w:rsidR="00CA79D7" w:rsidRPr="006456EA" w:rsidRDefault="00AF202A"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7 OFFICE MARKETS Q1/2022 </w:t>
      </w:r>
    </w:p>
    <w:p w14:paraId="7C2D2599" w14:textId="3E8F9F57" w:rsidR="00CA79D7" w:rsidRDefault="00B03542"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Office markets benefit from moves to choose locations that will boost staff loyalty</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5647083E" w14:textId="018EBA46" w:rsidR="00CA79D7" w:rsidRPr="00CA79D7" w:rsidRDefault="009736F1" w:rsidP="00CA79D7">
      <w:pPr>
        <w:pStyle w:val="EinfAbs"/>
        <w:tabs>
          <w:tab w:val="left" w:pos="200"/>
        </w:tabs>
        <w:rPr>
          <w:rFonts w:ascii="Source Sans Pro" w:hAnsi="Source Sans Pro" w:cs="Source Sans Pro"/>
          <w:color w:val="0086A8"/>
          <w:sz w:val="22"/>
          <w:szCs w:val="22"/>
        </w:rPr>
      </w:pPr>
      <w:r>
        <w:rPr>
          <w:rFonts w:ascii="Source Sans Pro" w:hAnsi="Source Sans Pro" w:cs="Source Sans Pro"/>
          <w:noProof/>
          <w:color w:val="0086A8"/>
          <w:sz w:val="22"/>
          <w:szCs w:val="22"/>
          <w:lang w:val="de-DE"/>
        </w:rPr>
        <w:drawing>
          <wp:inline distT="0" distB="0" distL="0" distR="0" wp14:anchorId="5B8CBB1D" wp14:editId="66BA0D81">
            <wp:extent cx="4990933" cy="2920867"/>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P-top-7-office-locations-take-up-1q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8077" cy="2925048"/>
                    </a:xfrm>
                    <a:prstGeom prst="rect">
                      <a:avLst/>
                    </a:prstGeom>
                  </pic:spPr>
                </pic:pic>
              </a:graphicData>
            </a:graphic>
          </wp:inline>
        </w:drawing>
      </w: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444769DA" w14:textId="3AC06366" w:rsidR="007D5A52" w:rsidRDefault="009736F1" w:rsidP="007D5A52">
      <w:pPr>
        <w:pStyle w:val="EinfAbs"/>
        <w:tabs>
          <w:tab w:val="left" w:pos="200"/>
        </w:tabs>
        <w:snapToGrid w:val="0"/>
        <w:spacing w:line="280" w:lineRule="exact"/>
        <w:jc w:val="both"/>
        <w:rPr>
          <w:rFonts w:ascii="Source Sans Pro" w:hAnsi="Source Sans Pro" w:cs="Source Sans Pro"/>
          <w:sz w:val="22"/>
          <w:szCs w:val="22"/>
        </w:rPr>
      </w:pPr>
      <w:r w:rsidRPr="009736F1">
        <w:rPr>
          <w:rFonts w:ascii="Source Sans Pro" w:hAnsi="Source Sans Pro"/>
          <w:color w:val="0087A8"/>
          <w:sz w:val="22"/>
          <w:szCs w:val="22"/>
        </w:rPr>
        <w:t>2022-0</w:t>
      </w:r>
      <w:r>
        <w:rPr>
          <w:rFonts w:ascii="Source Sans Pro" w:hAnsi="Source Sans Pro"/>
          <w:color w:val="0087A8"/>
          <w:sz w:val="22"/>
          <w:szCs w:val="22"/>
        </w:rPr>
        <w:t>4</w:t>
      </w:r>
      <w:r w:rsidRPr="009736F1">
        <w:rPr>
          <w:rFonts w:ascii="Source Sans Pro" w:hAnsi="Source Sans Pro"/>
          <w:color w:val="0087A8"/>
          <w:sz w:val="22"/>
          <w:szCs w:val="22"/>
        </w:rPr>
        <w:t>-</w:t>
      </w:r>
      <w:r>
        <w:rPr>
          <w:rFonts w:ascii="Source Sans Pro" w:hAnsi="Source Sans Pro"/>
          <w:color w:val="0087A8"/>
          <w:sz w:val="22"/>
          <w:szCs w:val="22"/>
        </w:rPr>
        <w:t>0</w:t>
      </w:r>
      <w:r w:rsidRPr="009736F1">
        <w:rPr>
          <w:rFonts w:ascii="Source Sans Pro" w:hAnsi="Source Sans Pro"/>
          <w:color w:val="0087A8"/>
          <w:sz w:val="22"/>
          <w:szCs w:val="22"/>
        </w:rPr>
        <w:t>1</w:t>
      </w:r>
      <w:r w:rsidR="00613E6C">
        <w:rPr>
          <w:rFonts w:ascii="Source Sans Pro" w:hAnsi="Source Sans Pro"/>
          <w:color w:val="0087A8"/>
          <w:sz w:val="22"/>
          <w:szCs w:val="22"/>
        </w:rPr>
        <w:t>, Hamburg.</w:t>
      </w:r>
      <w:r w:rsidR="00613E6C">
        <w:rPr>
          <w:rFonts w:ascii="Source Sans Pro" w:hAnsi="Source Sans Pro"/>
          <w:color w:val="auto"/>
          <w:sz w:val="22"/>
          <w:szCs w:val="22"/>
        </w:rPr>
        <w:t xml:space="preserve"> </w:t>
      </w:r>
      <w:r w:rsidR="00613E6C">
        <w:rPr>
          <w:rFonts w:ascii="Source Sans Pro" w:hAnsi="Source Sans Pro"/>
          <w:sz w:val="22"/>
          <w:szCs w:val="22"/>
        </w:rPr>
        <w:t xml:space="preserve">There was definitely demand for office space in Germany’s top 7 cities, as may be seen by the fact that year on year take-up grew overall by about a fifth in the 1st quarter of 2022 to total 785,600 m². </w:t>
      </w:r>
      <w:r w:rsidR="00613E6C">
        <w:rPr>
          <w:rFonts w:ascii="Source Sans Pro" w:hAnsi="Source Sans Pro"/>
          <w:i/>
          <w:sz w:val="22"/>
          <w:szCs w:val="22"/>
        </w:rPr>
        <w:t>“Whether large-volume agreements were signed in late 2021 or between January and March of this year made a huge difference in the r</w:t>
      </w:r>
      <w:r w:rsidR="006F3E2F">
        <w:rPr>
          <w:rFonts w:ascii="Source Sans Pro" w:hAnsi="Source Sans Pro"/>
          <w:i/>
          <w:sz w:val="22"/>
          <w:szCs w:val="22"/>
        </w:rPr>
        <w:t xml:space="preserve">elative performance of cities. </w:t>
      </w:r>
      <w:r w:rsidR="00613E6C">
        <w:rPr>
          <w:rFonts w:ascii="Source Sans Pro" w:hAnsi="Source Sans Pro"/>
          <w:i/>
          <w:sz w:val="22"/>
          <w:szCs w:val="22"/>
        </w:rPr>
        <w:t>For example, the former scenario applies to Berlin, where take-up of 115,000 m² was below average. The latter describes the situation in Stuttgart, where take-up of space grew by an above-average 167 per cent,”</w:t>
      </w:r>
      <w:r w:rsidR="00613E6C">
        <w:rPr>
          <w:rFonts w:ascii="Source Sans Pro" w:hAnsi="Source Sans Pro"/>
          <w:sz w:val="22"/>
          <w:szCs w:val="22"/>
        </w:rPr>
        <w:t xml:space="preserve"> says </w:t>
      </w:r>
      <w:r w:rsidR="00613E6C">
        <w:rPr>
          <w:rFonts w:ascii="Source Sans Pro" w:hAnsi="Source Sans Pro"/>
          <w:b/>
          <w:sz w:val="22"/>
          <w:szCs w:val="22"/>
        </w:rPr>
        <w:t xml:space="preserve">Andreas </w:t>
      </w:r>
      <w:proofErr w:type="spellStart"/>
      <w:r w:rsidR="00613E6C">
        <w:rPr>
          <w:rFonts w:ascii="Source Sans Pro" w:hAnsi="Source Sans Pro"/>
          <w:b/>
          <w:sz w:val="22"/>
          <w:szCs w:val="22"/>
        </w:rPr>
        <w:t>Rehberg</w:t>
      </w:r>
      <w:proofErr w:type="spellEnd"/>
      <w:r w:rsidR="00613E6C">
        <w:rPr>
          <w:rFonts w:ascii="Source Sans Pro" w:hAnsi="Source Sans Pro"/>
          <w:sz w:val="22"/>
          <w:szCs w:val="22"/>
        </w:rPr>
        <w:t xml:space="preserve">, spokesperson for German Property Partners (GPP). This commercial property network consists of Grossmann &amp; Berger, Anteon </w:t>
      </w:r>
      <w:proofErr w:type="spellStart"/>
      <w:r w:rsidR="00613E6C">
        <w:rPr>
          <w:rFonts w:ascii="Source Sans Pro" w:hAnsi="Source Sans Pro"/>
          <w:sz w:val="22"/>
          <w:szCs w:val="22"/>
        </w:rPr>
        <w:t>Immobilien</w:t>
      </w:r>
      <w:proofErr w:type="spellEnd"/>
      <w:r w:rsidR="00613E6C">
        <w:rPr>
          <w:rFonts w:ascii="Source Sans Pro" w:hAnsi="Source Sans Pro"/>
          <w:sz w:val="22"/>
          <w:szCs w:val="22"/>
        </w:rPr>
        <w:t xml:space="preserve">, GREIF &amp; CONTZEN </w:t>
      </w:r>
      <w:proofErr w:type="spellStart"/>
      <w:r w:rsidR="00613E6C">
        <w:rPr>
          <w:rFonts w:ascii="Source Sans Pro" w:hAnsi="Source Sans Pro"/>
          <w:sz w:val="22"/>
          <w:szCs w:val="22"/>
        </w:rPr>
        <w:t>Immobilien</w:t>
      </w:r>
      <w:proofErr w:type="spellEnd"/>
      <w:r w:rsidR="00613E6C">
        <w:rPr>
          <w:rFonts w:ascii="Source Sans Pro" w:hAnsi="Source Sans Pro"/>
          <w:sz w:val="22"/>
          <w:szCs w:val="22"/>
        </w:rPr>
        <w:t xml:space="preserve">, </w:t>
      </w:r>
      <w:proofErr w:type="spellStart"/>
      <w:r w:rsidR="00613E6C">
        <w:rPr>
          <w:rFonts w:ascii="Source Sans Pro" w:hAnsi="Source Sans Pro"/>
          <w:sz w:val="22"/>
          <w:szCs w:val="22"/>
        </w:rPr>
        <w:t>blackolive</w:t>
      </w:r>
      <w:proofErr w:type="spellEnd"/>
      <w:r w:rsidR="00613E6C">
        <w:rPr>
          <w:rFonts w:ascii="Source Sans Pro" w:hAnsi="Source Sans Pro"/>
          <w:sz w:val="22"/>
          <w:szCs w:val="22"/>
        </w:rPr>
        <w:t xml:space="preserve"> and E &amp; G Real Estate. </w:t>
      </w:r>
      <w:r w:rsidR="00613E6C">
        <w:rPr>
          <w:rFonts w:ascii="Source Sans Pro" w:hAnsi="Source Sans Pro"/>
          <w:i/>
          <w:sz w:val="22"/>
          <w:szCs w:val="22"/>
        </w:rPr>
        <w:t>“In addition to the pandemic, whose widespread effects are still in evidence, office markets in the top 7 cities are now facing the problems caused by the Ukraine crisis and forecasts of rising inflation rates.”</w:t>
      </w:r>
      <w:r w:rsidR="00613E6C">
        <w:rPr>
          <w:rFonts w:ascii="Source Sans Pro" w:hAnsi="Source Sans Pro"/>
          <w:sz w:val="22"/>
          <w:szCs w:val="22"/>
        </w:rPr>
        <w:t xml:space="preserve"> </w:t>
      </w:r>
    </w:p>
    <w:p w14:paraId="65E17CEF" w14:textId="77777777" w:rsidR="009C51BD" w:rsidRDefault="009C51BD"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061408AF" w:rsidR="007D5A52" w:rsidRPr="006456EA" w:rsidRDefault="00B03542"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Take-up of space increases in 5 cities</w:t>
      </w:r>
    </w:p>
    <w:p w14:paraId="5F847AE9" w14:textId="098D0AB4" w:rsidR="00640E69" w:rsidRDefault="00684F14"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In the 1st quarter the spread of take-up results varies enormously between -28 % in Berlin and + 167 % in Stuttgart. Cologne, like the national capital, returned a lower result, dipping 18 % year on year. Unlike Cologne, where two agreements for very large premises were signed, the biggest property lease in Berlin was a mere 5,300 m². </w:t>
      </w:r>
      <w:proofErr w:type="spellStart"/>
      <w:r w:rsidRPr="00F3480C">
        <w:rPr>
          <w:rFonts w:ascii="Source Sans Pro" w:hAnsi="Source Sans Pro"/>
          <w:b/>
          <w:sz w:val="22"/>
          <w:szCs w:val="22"/>
        </w:rPr>
        <w:t>Rehberg</w:t>
      </w:r>
      <w:proofErr w:type="spellEnd"/>
      <w:r w:rsidRPr="00F3480C">
        <w:rPr>
          <w:rFonts w:ascii="Source Sans Pro" w:hAnsi="Source Sans Pro"/>
          <w:sz w:val="22"/>
          <w:szCs w:val="22"/>
        </w:rPr>
        <w:t xml:space="preserve"> believes it is safe to say that,</w:t>
      </w:r>
      <w:r>
        <w:rPr>
          <w:rFonts w:ascii="Source Sans Pro" w:hAnsi="Source Sans Pro"/>
          <w:i/>
          <w:sz w:val="22"/>
          <w:szCs w:val="22"/>
        </w:rPr>
        <w:t xml:space="preserve"> “Although the national capital started the year 2022 slowly, ongoing demand from the technology sector is reason to expect</w:t>
      </w:r>
      <w:r>
        <w:rPr>
          <w:rFonts w:ascii="Source Sans Pro" w:hAnsi="Source Sans Pro"/>
          <w:sz w:val="22"/>
          <w:szCs w:val="22"/>
        </w:rPr>
        <w:t xml:space="preserve"> </w:t>
      </w:r>
      <w:r>
        <w:rPr>
          <w:rFonts w:ascii="Source Sans Pro" w:hAnsi="Source Sans Pro"/>
          <w:i/>
          <w:sz w:val="22"/>
          <w:szCs w:val="22"/>
        </w:rPr>
        <w:t>an appreciably brisker market during the remaining months of the year.”</w:t>
      </w:r>
      <w:r>
        <w:rPr>
          <w:rFonts w:ascii="Source Sans Pro" w:hAnsi="Source Sans Pro"/>
          <w:sz w:val="22"/>
          <w:szCs w:val="22"/>
        </w:rPr>
        <w:t xml:space="preserve">  The fact that the biggest-volume transaction in Stuttgart involved the purchase of an existing office block and that the two biggest agreements in Frankfurt were construction starts, propelled their proportion of owner-occupiers to one third. Across the top 7 cities, owner-occupiers accounted for 101,160 m² of take-up, which translates into a market share of 13 %.</w:t>
      </w:r>
    </w:p>
    <w:p w14:paraId="02E056D0" w14:textId="77777777" w:rsidR="009C11F2" w:rsidRDefault="009C11F2" w:rsidP="000136D7">
      <w:pPr>
        <w:pStyle w:val="EinfAbs"/>
        <w:tabs>
          <w:tab w:val="left" w:pos="200"/>
        </w:tabs>
        <w:snapToGrid w:val="0"/>
        <w:spacing w:line="280" w:lineRule="exact"/>
        <w:jc w:val="both"/>
        <w:rPr>
          <w:rFonts w:ascii="Source Sans Pro" w:hAnsi="Source Sans Pro" w:cs="Source Sans Pro"/>
          <w:sz w:val="22"/>
          <w:szCs w:val="22"/>
        </w:rPr>
      </w:pPr>
    </w:p>
    <w:p w14:paraId="2BB76F36" w14:textId="77777777" w:rsidR="00445495" w:rsidRDefault="00445495" w:rsidP="000136D7">
      <w:pPr>
        <w:pStyle w:val="EinfAbs"/>
        <w:tabs>
          <w:tab w:val="left" w:pos="200"/>
        </w:tabs>
        <w:snapToGrid w:val="0"/>
        <w:spacing w:line="280" w:lineRule="exact"/>
        <w:jc w:val="both"/>
        <w:rPr>
          <w:rFonts w:ascii="Source Sans Pro" w:hAnsi="Source Sans Pro" w:cs="Source Sans Pro"/>
          <w:sz w:val="22"/>
          <w:szCs w:val="22"/>
        </w:rPr>
      </w:pPr>
    </w:p>
    <w:p w14:paraId="2DF875FC" w14:textId="1352C8CF" w:rsidR="00613E6C" w:rsidRPr="006456EA" w:rsidRDefault="002B4422" w:rsidP="00613E6C">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Companies are investing in quality </w:t>
      </w:r>
    </w:p>
    <w:p w14:paraId="2FD31326" w14:textId="60919CC2" w:rsidR="00613E6C" w:rsidRDefault="00BC410C" w:rsidP="00613E6C">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Both the average and premium rents paid in the top 7 office markets increased year on year in the 1st quarter of 2022. Only in Düsseldorf was no change in either rent noted. In Cologne rents stabilized against the previous quarter, </w:t>
      </w:r>
      <w:r w:rsidR="006F3E2F">
        <w:rPr>
          <w:rFonts w:ascii="Source Sans Pro" w:hAnsi="Source Sans Pro"/>
          <w:sz w:val="22"/>
          <w:szCs w:val="22"/>
        </w:rPr>
        <w:t>although a decline of 50 cents/m</w:t>
      </w:r>
      <w:r>
        <w:rPr>
          <w:rFonts w:ascii="Source Sans Pro" w:hAnsi="Source Sans Pro"/>
          <w:sz w:val="22"/>
          <w:szCs w:val="22"/>
        </w:rPr>
        <w:t xml:space="preserve">²/month was noted for the average rent. Rising by €1.90/m²/month, the average rent climbed by more in Berlin than elsewhere and the new figure of €29.90/m²/month is more than €5/m²/month higher than </w:t>
      </w:r>
      <w:r w:rsidR="006F3E2F">
        <w:rPr>
          <w:rFonts w:ascii="Source Sans Pro" w:hAnsi="Source Sans Pro"/>
          <w:sz w:val="22"/>
          <w:szCs w:val="22"/>
        </w:rPr>
        <w:t xml:space="preserve">the rate in </w:t>
      </w:r>
      <w:r>
        <w:rPr>
          <w:rFonts w:ascii="Source Sans Pro" w:hAnsi="Source Sans Pro"/>
          <w:sz w:val="22"/>
          <w:szCs w:val="22"/>
        </w:rPr>
        <w:t>t</w:t>
      </w:r>
      <w:r w:rsidR="006F3E2F">
        <w:rPr>
          <w:rFonts w:ascii="Source Sans Pro" w:hAnsi="Source Sans Pro"/>
          <w:sz w:val="22"/>
          <w:szCs w:val="22"/>
        </w:rPr>
        <w:t>he next most expensive city</w:t>
      </w:r>
      <w:r>
        <w:rPr>
          <w:rFonts w:ascii="Source Sans Pro" w:hAnsi="Source Sans Pro"/>
          <w:sz w:val="22"/>
          <w:szCs w:val="22"/>
        </w:rPr>
        <w:t xml:space="preserve">. However, compared with the previous quarter the growth in rents has slowed noticeably. </w:t>
      </w:r>
      <w:r>
        <w:rPr>
          <w:rFonts w:ascii="Source Sans Pro" w:hAnsi="Source Sans Pro"/>
          <w:i/>
          <w:sz w:val="22"/>
          <w:szCs w:val="22"/>
        </w:rPr>
        <w:t>“In order to bolster maximum rents, landlords in Berlin are offering incentives such as rent-free periods or fit-out grants once more,”</w:t>
      </w:r>
      <w:r>
        <w:rPr>
          <w:rFonts w:ascii="Source Sans Pro" w:hAnsi="Source Sans Pro"/>
          <w:sz w:val="22"/>
          <w:szCs w:val="22"/>
        </w:rPr>
        <w:t xml:space="preserve"> reports </w:t>
      </w:r>
      <w:proofErr w:type="spellStart"/>
      <w:r>
        <w:rPr>
          <w:rFonts w:ascii="Source Sans Pro" w:hAnsi="Source Sans Pro"/>
          <w:b/>
          <w:sz w:val="22"/>
          <w:szCs w:val="22"/>
        </w:rPr>
        <w:t>Rehberg</w:t>
      </w:r>
      <w:proofErr w:type="spellEnd"/>
      <w:r>
        <w:rPr>
          <w:rFonts w:ascii="Source Sans Pro" w:hAnsi="Source Sans Pro"/>
          <w:b/>
          <w:sz w:val="22"/>
          <w:szCs w:val="22"/>
        </w:rPr>
        <w:t>.</w:t>
      </w:r>
      <w:r>
        <w:rPr>
          <w:rFonts w:ascii="Source Sans Pro" w:hAnsi="Source Sans Pro"/>
          <w:sz w:val="22"/>
          <w:szCs w:val="22"/>
        </w:rPr>
        <w:t xml:space="preserve"> Stuttgart posted a surge in premium rents of €4.40/m²/month. This was caused by a higher number of agreements to rent high-quality office space. </w:t>
      </w:r>
      <w:proofErr w:type="spellStart"/>
      <w:r>
        <w:rPr>
          <w:rFonts w:ascii="Source Sans Pro" w:hAnsi="Source Sans Pro"/>
          <w:b/>
          <w:sz w:val="22"/>
          <w:szCs w:val="22"/>
        </w:rPr>
        <w:t>Rehberg</w:t>
      </w:r>
      <w:proofErr w:type="spellEnd"/>
      <w:r>
        <w:rPr>
          <w:rFonts w:ascii="Source Sans Pro" w:hAnsi="Source Sans Pro"/>
          <w:sz w:val="22"/>
          <w:szCs w:val="22"/>
        </w:rPr>
        <w:t xml:space="preserve"> adds that, </w:t>
      </w:r>
      <w:r>
        <w:rPr>
          <w:rFonts w:ascii="Source Sans Pro" w:hAnsi="Source Sans Pro"/>
          <w:i/>
          <w:sz w:val="22"/>
          <w:szCs w:val="22"/>
        </w:rPr>
        <w:t>“Office rents reflect what we have been seeing on the ground: companies are investing far more in their offices than before the pandemic, either by selecting a better location, higher-quality space or both.”</w:t>
      </w:r>
    </w:p>
    <w:p w14:paraId="6A8ABB46" w14:textId="5BA039FC" w:rsidR="009A3211" w:rsidRDefault="009A3211" w:rsidP="000136D7">
      <w:pPr>
        <w:pStyle w:val="EinfAbs"/>
        <w:tabs>
          <w:tab w:val="left" w:pos="200"/>
        </w:tabs>
        <w:snapToGrid w:val="0"/>
        <w:spacing w:line="280" w:lineRule="exact"/>
        <w:jc w:val="both"/>
        <w:rPr>
          <w:rFonts w:ascii="Source Sans Pro" w:hAnsi="Source Sans Pro" w:cs="Source Sans Pro"/>
          <w:sz w:val="22"/>
          <w:szCs w:val="22"/>
        </w:rPr>
      </w:pPr>
    </w:p>
    <w:p w14:paraId="4FECF818" w14:textId="67010BF6" w:rsidR="00613E6C" w:rsidRPr="006456EA" w:rsidRDefault="00FA76AB" w:rsidP="00613E6C">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Once again, tenants have a choice in Berlin and Munich</w:t>
      </w:r>
    </w:p>
    <w:p w14:paraId="50BAAE59" w14:textId="761E60CD" w:rsidR="00F937F1" w:rsidRDefault="006D2948" w:rsidP="00A549F3">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Of a total stock of 93.72m m² of office space in the top 7 cities, 4.62m m² were available at short notice at the end of the 1st quarter. Although the volume of empty space rose by a quarter in the top 7 cities, their vacancy rates remained a moderate 4.9 %. The changes in volumes of empty space in Berlin and Munich appear significantly elevated. </w:t>
      </w:r>
      <w:r>
        <w:rPr>
          <w:rFonts w:ascii="Source Sans Pro" w:hAnsi="Source Sans Pro"/>
          <w:i/>
          <w:sz w:val="22"/>
          <w:szCs w:val="22"/>
        </w:rPr>
        <w:t>“But the office space is coming onto the market gradually, not all at once,”</w:t>
      </w:r>
      <w:r>
        <w:rPr>
          <w:rFonts w:ascii="Source Sans Pro" w:hAnsi="Source Sans Pro"/>
          <w:sz w:val="22"/>
          <w:szCs w:val="22"/>
        </w:rPr>
        <w:t xml:space="preserve"> explains </w:t>
      </w:r>
      <w:proofErr w:type="spellStart"/>
      <w:r>
        <w:rPr>
          <w:rFonts w:ascii="Source Sans Pro" w:hAnsi="Source Sans Pro"/>
          <w:b/>
          <w:sz w:val="22"/>
          <w:szCs w:val="22"/>
        </w:rPr>
        <w:t>Rehberg</w:t>
      </w:r>
      <w:proofErr w:type="spellEnd"/>
      <w:r>
        <w:rPr>
          <w:rFonts w:ascii="Source Sans Pro" w:hAnsi="Source Sans Pro"/>
          <w:sz w:val="22"/>
          <w:szCs w:val="22"/>
        </w:rPr>
        <w:t xml:space="preserve">. </w:t>
      </w:r>
      <w:r>
        <w:rPr>
          <w:rFonts w:ascii="Source Sans Pro" w:hAnsi="Source Sans Pro"/>
          <w:i/>
          <w:sz w:val="22"/>
          <w:szCs w:val="22"/>
        </w:rPr>
        <w:t>“Therefore, for the first time in many years, companies in Berlin and Munich find a reasonable reserve of available space on the market or, to put it another way, they finally have a real choice.”</w:t>
      </w:r>
      <w:r>
        <w:rPr>
          <w:rFonts w:ascii="Source Sans Pro" w:hAnsi="Source Sans Pro"/>
          <w:sz w:val="22"/>
          <w:szCs w:val="22"/>
        </w:rPr>
        <w:t xml:space="preserve"> Conversely, the galloping increase in the volume of empty office space in Frankfurt has now slowed to 7 %. Helping to satisfy the demand for top quality office space in the top 7 cities, 3.52m square metres of newly completed space will be available in 2022 and 2023. Berlin and Munich are still the undisputed hotspots for new-builds, reporting 915,800 m² and 850,000 m² respectively. The pre-letting ratio in the top 7 cities was 55 %. At the end of the 1st quarter the highest levels of off-plan rentals were posted in Berlin, Hamburg and Cologne. In these three cities pre-letting ratios were 60 %.</w:t>
      </w:r>
    </w:p>
    <w:p w14:paraId="0C9F61DF" w14:textId="319BDD85" w:rsidR="00054FE9" w:rsidRDefault="00054FE9">
      <w:pPr>
        <w:overflowPunct/>
        <w:autoSpaceDE/>
        <w:autoSpaceDN/>
        <w:adjustRightInd/>
        <w:textAlignment w:val="auto"/>
        <w:rPr>
          <w:rFonts w:ascii="Source Sans Pro" w:hAnsi="Source Sans Pro" w:cs="Arial"/>
          <w:b/>
          <w:sz w:val="20"/>
        </w:rPr>
      </w:pPr>
      <w:r>
        <w:br w:type="page"/>
      </w:r>
    </w:p>
    <w:p w14:paraId="700A8FF0" w14:textId="4EC0E095" w:rsidR="004A2D54" w:rsidRPr="004A2D54" w:rsidRDefault="00C64096" w:rsidP="004A2D54">
      <w:pPr>
        <w:jc w:val="both"/>
        <w:rPr>
          <w:rFonts w:ascii="Source Sans Pro" w:hAnsi="Source Sans Pro" w:cs="Arial"/>
          <w:sz w:val="20"/>
        </w:rPr>
      </w:pPr>
      <w:r>
        <w:rPr>
          <w:rFonts w:ascii="Source Sans Pro" w:hAnsi="Source Sans Pro"/>
          <w:b/>
          <w:sz w:val="20"/>
        </w:rPr>
        <w:t>Major known agreements for 5,000 m² or more | Top 7 locations | 1st quarter 2022</w:t>
      </w:r>
    </w:p>
    <w:tbl>
      <w:tblPr>
        <w:tblStyle w:val="Tabellenraster"/>
        <w:tblW w:w="5000" w:type="pct"/>
        <w:tblLook w:val="04A0" w:firstRow="1" w:lastRow="0" w:firstColumn="1" w:lastColumn="0" w:noHBand="0" w:noVBand="1"/>
      </w:tblPr>
      <w:tblGrid>
        <w:gridCol w:w="705"/>
        <w:gridCol w:w="3685"/>
        <w:gridCol w:w="3869"/>
        <w:gridCol w:w="1023"/>
      </w:tblGrid>
      <w:tr w:rsidR="004A2D54" w:rsidRPr="004A2D54" w14:paraId="423F19E1"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vAlign w:val="center"/>
            <w:hideMark/>
          </w:tcPr>
          <w:p w14:paraId="6040E63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City</w:t>
            </w:r>
          </w:p>
        </w:tc>
        <w:tc>
          <w:tcPr>
            <w:tcW w:w="1985" w:type="pct"/>
            <w:tcBorders>
              <w:top w:val="single" w:sz="4" w:space="0" w:color="auto"/>
              <w:left w:val="single" w:sz="4" w:space="0" w:color="auto"/>
              <w:bottom w:val="single" w:sz="4" w:space="0" w:color="auto"/>
              <w:right w:val="single" w:sz="4" w:space="0" w:color="auto"/>
            </w:tcBorders>
            <w:vAlign w:val="center"/>
            <w:hideMark/>
          </w:tcPr>
          <w:p w14:paraId="34CBD75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084" w:type="pct"/>
            <w:tcBorders>
              <w:top w:val="single" w:sz="4" w:space="0" w:color="auto"/>
              <w:left w:val="single" w:sz="4" w:space="0" w:color="auto"/>
              <w:bottom w:val="single" w:sz="4" w:space="0" w:color="auto"/>
              <w:right w:val="single" w:sz="4" w:space="0" w:color="auto"/>
            </w:tcBorders>
            <w:vAlign w:val="center"/>
            <w:hideMark/>
          </w:tcPr>
          <w:p w14:paraId="0B101F63"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Tenant/owner-occupier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490CE1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 xml:space="preserve">Rental area </w:t>
            </w:r>
            <w:r>
              <w:rPr>
                <w:rFonts w:ascii="Source Sans Pro" w:hAnsi="Source Sans Pro"/>
                <w:sz w:val="16"/>
                <w:szCs w:val="16"/>
              </w:rPr>
              <w:t>(ca. m²)</w:t>
            </w:r>
          </w:p>
        </w:tc>
      </w:tr>
      <w:tr w:rsidR="00371F87" w:rsidRPr="004A2D54" w14:paraId="7E1E4C34"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3D30E22" w14:textId="6B8F882A"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32D219CD" w14:textId="2CA40A06" w:rsidR="00371F87" w:rsidRPr="00B72F21"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Ludwig-Erhard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7, </w:t>
            </w:r>
            <w:proofErr w:type="spellStart"/>
            <w:r>
              <w:rPr>
                <w:rFonts w:ascii="Source Sans Pro" w:hAnsi="Source Sans Pro"/>
                <w:bCs/>
                <w:sz w:val="16"/>
                <w:szCs w:val="16"/>
              </w:rPr>
              <w:t>Eschborn</w:t>
            </w:r>
            <w:proofErr w:type="spellEnd"/>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1349315" w14:textId="184902CC"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Deutsche </w:t>
            </w:r>
            <w:proofErr w:type="spellStart"/>
            <w:r>
              <w:rPr>
                <w:rFonts w:ascii="Source Sans Pro" w:hAnsi="Source Sans Pro"/>
                <w:bCs/>
                <w:sz w:val="16"/>
                <w:szCs w:val="16"/>
              </w:rPr>
              <w:t>Gesellschaft</w:t>
            </w:r>
            <w:proofErr w:type="spellEnd"/>
            <w:r>
              <w:rPr>
                <w:rFonts w:ascii="Source Sans Pro" w:hAnsi="Source Sans Pro"/>
                <w:bCs/>
                <w:sz w:val="16"/>
                <w:szCs w:val="16"/>
              </w:rPr>
              <w:t xml:space="preserve"> </w:t>
            </w:r>
            <w:proofErr w:type="spellStart"/>
            <w:r>
              <w:rPr>
                <w:rFonts w:ascii="Source Sans Pro" w:hAnsi="Source Sans Pro"/>
                <w:bCs/>
                <w:sz w:val="16"/>
                <w:szCs w:val="16"/>
              </w:rPr>
              <w:t>für</w:t>
            </w:r>
            <w:proofErr w:type="spellEnd"/>
            <w:r>
              <w:rPr>
                <w:rFonts w:ascii="Source Sans Pro" w:hAnsi="Source Sans Pro"/>
                <w:bCs/>
                <w:sz w:val="16"/>
                <w:szCs w:val="16"/>
              </w:rPr>
              <w:t xml:space="preserve"> Internationale </w:t>
            </w:r>
            <w:proofErr w:type="spellStart"/>
            <w:r>
              <w:rPr>
                <w:rFonts w:ascii="Source Sans Pro" w:hAnsi="Source Sans Pro"/>
                <w:bCs/>
                <w:sz w:val="16"/>
                <w:szCs w:val="16"/>
              </w:rPr>
              <w:t>Zusammenarbeit</w:t>
            </w:r>
            <w:proofErr w:type="spellEnd"/>
            <w:r>
              <w:rPr>
                <w:rFonts w:ascii="Source Sans Pro" w:hAnsi="Source Sans Pro"/>
                <w:bCs/>
                <w:sz w:val="16"/>
                <w:szCs w:val="16"/>
              </w:rPr>
              <w:t xml:space="preserve">, </w:t>
            </w:r>
            <w:proofErr w:type="spellStart"/>
            <w:r>
              <w:rPr>
                <w:rFonts w:ascii="Source Sans Pro" w:hAnsi="Source Sans Pro"/>
                <w:bCs/>
                <w:sz w:val="16"/>
                <w:szCs w:val="16"/>
              </w:rPr>
              <w:t>giz</w:t>
            </w:r>
            <w:proofErr w:type="spellEnd"/>
            <w:r>
              <w:rPr>
                <w:rFonts w:ascii="Source Sans Pro" w:hAnsi="Source Sans Pro"/>
                <w:bCs/>
                <w:sz w:val="16"/>
                <w:szCs w:val="16"/>
              </w:rPr>
              <w:t xml:space="preserve"> (Fed. int. aid org.)</w:t>
            </w:r>
            <w:r>
              <w:rPr>
                <w:rFonts w:ascii="Source Sans Pro" w:hAnsi="Source Sans Pro"/>
                <w:b/>
                <w:bCs/>
                <w:sz w:val="16"/>
                <w:szCs w:val="16"/>
              </w:rPr>
              <w:t>owner occupier</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8FB5CA8" w14:textId="1CC126E5"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28,000</w:t>
            </w:r>
          </w:p>
        </w:tc>
      </w:tr>
      <w:tr w:rsidR="004A2D54" w:rsidRPr="004A2D54" w14:paraId="1A9052AE"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9D09832" w14:textId="17697BD9"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226B6645" w14:textId="286DBE18" w:rsidR="004A2D54" w:rsidRPr="00B72F21" w:rsidRDefault="00F076C1" w:rsidP="00AA5925">
            <w:pPr>
              <w:widowControl w:val="0"/>
              <w:jc w:val="center"/>
              <w:rPr>
                <w:rFonts w:ascii="Source Sans Pro" w:hAnsi="Source Sans Pro" w:cs="Arial"/>
                <w:bCs/>
                <w:sz w:val="16"/>
                <w:szCs w:val="16"/>
              </w:rPr>
            </w:pPr>
            <w:r>
              <w:rPr>
                <w:rFonts w:ascii="Source Sans Pro" w:hAnsi="Source Sans Pro"/>
                <w:bCs/>
                <w:sz w:val="16"/>
                <w:szCs w:val="16"/>
              </w:rPr>
              <w:t xml:space="preserve">“Atlanta Business </w:t>
            </w:r>
            <w:proofErr w:type="spellStart"/>
            <w:r>
              <w:rPr>
                <w:rFonts w:ascii="Source Sans Pro" w:hAnsi="Source Sans Pro"/>
                <w:bCs/>
                <w:sz w:val="16"/>
                <w:szCs w:val="16"/>
              </w:rPr>
              <w:t>Center</w:t>
            </w:r>
            <w:proofErr w:type="spellEnd"/>
            <w:r>
              <w:rPr>
                <w:rFonts w:ascii="Source Sans Pro" w:hAnsi="Source Sans Pro"/>
                <w:bCs/>
                <w:sz w:val="16"/>
                <w:szCs w:val="16"/>
              </w:rPr>
              <w:t xml:space="preserve">”, </w:t>
            </w:r>
            <w:proofErr w:type="spellStart"/>
            <w:r>
              <w:rPr>
                <w:rFonts w:ascii="Source Sans Pro" w:hAnsi="Source Sans Pro"/>
                <w:bCs/>
                <w:sz w:val="16"/>
                <w:szCs w:val="16"/>
              </w:rPr>
              <w:t>Vaihinger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131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0D3F3013" w14:textId="2A95CAF8"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Ed. </w:t>
            </w:r>
            <w:proofErr w:type="spellStart"/>
            <w:r>
              <w:rPr>
                <w:rFonts w:ascii="Source Sans Pro" w:hAnsi="Source Sans Pro"/>
                <w:bCs/>
                <w:sz w:val="16"/>
                <w:szCs w:val="16"/>
              </w:rPr>
              <w:t>Züblin</w:t>
            </w:r>
            <w:proofErr w:type="spellEnd"/>
            <w:r>
              <w:rPr>
                <w:rFonts w:ascii="Source Sans Pro" w:hAnsi="Source Sans Pro"/>
                <w:bCs/>
                <w:sz w:val="16"/>
                <w:szCs w:val="16"/>
              </w:rPr>
              <w:t xml:space="preserve"> </w:t>
            </w:r>
            <w:r>
              <w:rPr>
                <w:rFonts w:ascii="Source Sans Pro" w:hAnsi="Source Sans Pro"/>
                <w:b/>
                <w:bCs/>
                <w:sz w:val="16"/>
                <w:szCs w:val="16"/>
              </w:rPr>
              <w:t>owner-occupier</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C23F58F" w14:textId="224773A3"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21,400</w:t>
            </w:r>
          </w:p>
        </w:tc>
      </w:tr>
      <w:tr w:rsidR="001421F7" w:rsidRPr="004A2D54" w14:paraId="6D372F4A"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C1F2E5C" w14:textId="273773E5"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7342469A" w14:textId="2CCB397F" w:rsidR="001421F7" w:rsidRPr="00B72F21" w:rsidRDefault="00F076C1" w:rsidP="00F076C1">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aer</w:t>
            </w:r>
            <w:proofErr w:type="spellEnd"/>
            <w:r>
              <w:rPr>
                <w:rFonts w:ascii="Source Sans Pro" w:hAnsi="Source Sans Pro"/>
                <w:bCs/>
                <w:sz w:val="16"/>
                <w:szCs w:val="16"/>
              </w:rPr>
              <w:t>”, Fritz-</w:t>
            </w:r>
            <w:proofErr w:type="spellStart"/>
            <w:r>
              <w:rPr>
                <w:rFonts w:ascii="Source Sans Pro" w:hAnsi="Source Sans Pro"/>
                <w:bCs/>
                <w:sz w:val="16"/>
                <w:szCs w:val="16"/>
              </w:rPr>
              <w:t>Schäffer</w:t>
            </w:r>
            <w:proofErr w:type="spellEnd"/>
            <w:r>
              <w:rPr>
                <w:rFonts w:ascii="Source Sans Pro" w:hAnsi="Source Sans Pro"/>
                <w:bCs/>
                <w:sz w:val="16"/>
                <w:szCs w:val="16"/>
              </w:rPr>
              <w:t>-</w:t>
            </w:r>
            <w:proofErr w:type="spellStart"/>
            <w:r>
              <w:rPr>
                <w:rFonts w:ascii="Source Sans Pro" w:hAnsi="Source Sans Pro"/>
                <w:bCs/>
                <w:sz w:val="16"/>
                <w:szCs w:val="16"/>
              </w:rPr>
              <w:t>Strasse</w:t>
            </w:r>
            <w:proofErr w:type="spellEnd"/>
            <w:r>
              <w:rPr>
                <w:rFonts w:ascii="Source Sans Pro" w:hAnsi="Source Sans Pro"/>
                <w:bCs/>
                <w:sz w:val="16"/>
                <w:szCs w:val="16"/>
              </w:rPr>
              <w:t xml:space="preserve"> 9</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09B7137" w14:textId="4E7746CC"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Bosch Building Technologies</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6531AC7" w14:textId="06DF20BA" w:rsidR="001421F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20,000</w:t>
            </w:r>
          </w:p>
        </w:tc>
      </w:tr>
      <w:tr w:rsidR="009C7CAD" w:rsidRPr="004A2D54" w14:paraId="0BA6F12E"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151C1D5" w14:textId="67381F3F" w:rsidR="009C7CAD"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6885EE34" w14:textId="743DEAD2" w:rsidR="009C7CAD" w:rsidRPr="00B72F21" w:rsidRDefault="001E5CBD" w:rsidP="00FB28C0">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5103B65" w14:textId="186365DA" w:rsidR="009C7CAD"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AC39139" w14:textId="3E8F787D" w:rsidR="009C7CAD"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16,000</w:t>
            </w:r>
          </w:p>
        </w:tc>
      </w:tr>
      <w:tr w:rsidR="004A2D54" w:rsidRPr="004A2D54" w14:paraId="026A2FAB"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DC0ADFC" w14:textId="7670D700"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53DF6F0B" w14:textId="0CB79C51" w:rsidR="004A2D54" w:rsidRPr="00B72F21" w:rsidRDefault="001E5CBD" w:rsidP="00AA5925">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Elbbrückenquartier</w:t>
            </w:r>
            <w:proofErr w:type="spellEnd"/>
            <w:r>
              <w:rPr>
                <w:rFonts w:ascii="Source Sans Pro" w:hAnsi="Source Sans Pro"/>
                <w:bCs/>
                <w:sz w:val="16"/>
                <w:szCs w:val="16"/>
              </w:rPr>
              <w:t xml:space="preserve">”, </w:t>
            </w:r>
            <w:proofErr w:type="spellStart"/>
            <w:r>
              <w:rPr>
                <w:rFonts w:ascii="Source Sans Pro" w:hAnsi="Source Sans Pro"/>
                <w:bCs/>
                <w:sz w:val="16"/>
                <w:szCs w:val="16"/>
              </w:rPr>
              <w:t>Versmannstrasse</w:t>
            </w:r>
            <w:proofErr w:type="spellEnd"/>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DB3D250" w14:textId="54508B14"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6980E52" w14:textId="7BD3948A"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11,500</w:t>
            </w:r>
          </w:p>
        </w:tc>
      </w:tr>
      <w:tr w:rsidR="004A2D54" w:rsidRPr="004A2D54" w14:paraId="49C3D06F"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EB3585C" w14:textId="24F95D0C"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0151A5D5" w14:textId="4C4B1578" w:rsidR="004A2D54" w:rsidRPr="00B72F21" w:rsidRDefault="001E5CBD" w:rsidP="00AF13F6">
            <w:pPr>
              <w:widowControl w:val="0"/>
              <w:jc w:val="center"/>
              <w:rPr>
                <w:rFonts w:ascii="Source Sans Pro" w:hAnsi="Source Sans Pro" w:cs="Arial"/>
                <w:bCs/>
                <w:sz w:val="16"/>
                <w:szCs w:val="16"/>
              </w:rPr>
            </w:pPr>
            <w:proofErr w:type="spellStart"/>
            <w:r>
              <w:rPr>
                <w:rFonts w:ascii="Source Sans Pro" w:hAnsi="Source Sans Pro"/>
                <w:bCs/>
                <w:sz w:val="16"/>
                <w:szCs w:val="16"/>
              </w:rPr>
              <w:t>Bülowbogen</w:t>
            </w:r>
            <w:proofErr w:type="spellEnd"/>
            <w:r>
              <w:rPr>
                <w:rFonts w:ascii="Source Sans Pro" w:hAnsi="Source Sans Pro"/>
                <w:bCs/>
                <w:sz w:val="16"/>
                <w:szCs w:val="16"/>
              </w:rPr>
              <w:t>/</w:t>
            </w:r>
            <w:proofErr w:type="spellStart"/>
            <w:r>
              <w:rPr>
                <w:rFonts w:ascii="Source Sans Pro" w:hAnsi="Source Sans Pro"/>
                <w:bCs/>
                <w:sz w:val="16"/>
                <w:szCs w:val="16"/>
              </w:rPr>
              <w:t>Heilbronner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150</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4538FC8" w14:textId="6A8CCE2F"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City of Stuttgart, dept. of digitalization</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4BFB65D" w14:textId="76DD21F6"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9,480</w:t>
            </w:r>
          </w:p>
        </w:tc>
      </w:tr>
      <w:tr w:rsidR="00371F87" w:rsidRPr="004A2D54" w14:paraId="28B6771A"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BC2F6E5" w14:textId="08B4A445"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4E9D32B3" w14:textId="77777777" w:rsidR="00AF13F6" w:rsidRDefault="001E5CBD" w:rsidP="00AF13F6">
            <w:pPr>
              <w:widowControl w:val="0"/>
              <w:jc w:val="center"/>
              <w:rPr>
                <w:rFonts w:ascii="Source Sans Pro" w:hAnsi="Source Sans Pro" w:cs="Arial"/>
                <w:bCs/>
                <w:sz w:val="16"/>
                <w:szCs w:val="16"/>
              </w:rPr>
            </w:pPr>
            <w:r>
              <w:rPr>
                <w:rFonts w:ascii="Source Sans Pro" w:hAnsi="Source Sans Pro"/>
                <w:bCs/>
                <w:sz w:val="16"/>
                <w:szCs w:val="16"/>
              </w:rPr>
              <w:t>Technology Centre.</w:t>
            </w:r>
          </w:p>
          <w:p w14:paraId="0186A056" w14:textId="498A02E0" w:rsidR="00371F87" w:rsidRPr="00B72F21" w:rsidRDefault="00F076C1" w:rsidP="00AF13F6">
            <w:pPr>
              <w:widowControl w:val="0"/>
              <w:jc w:val="center"/>
              <w:rPr>
                <w:rFonts w:ascii="Source Sans Pro" w:hAnsi="Source Sans Pro" w:cs="Arial"/>
                <w:bCs/>
                <w:sz w:val="16"/>
                <w:szCs w:val="16"/>
              </w:rPr>
            </w:pPr>
            <w:proofErr w:type="spellStart"/>
            <w:r>
              <w:rPr>
                <w:rFonts w:ascii="Source Sans Pro" w:hAnsi="Source Sans Pro"/>
                <w:bCs/>
                <w:sz w:val="16"/>
                <w:szCs w:val="16"/>
              </w:rPr>
              <w:t>Schatzbogen</w:t>
            </w:r>
            <w:proofErr w:type="spellEnd"/>
            <w:r>
              <w:rPr>
                <w:rFonts w:ascii="Source Sans Pro" w:hAnsi="Source Sans Pro"/>
                <w:bCs/>
                <w:sz w:val="16"/>
                <w:szCs w:val="16"/>
              </w:rPr>
              <w:t>/</w:t>
            </w:r>
            <w:proofErr w:type="spellStart"/>
            <w:r>
              <w:rPr>
                <w:rFonts w:ascii="Source Sans Pro" w:hAnsi="Source Sans Pro"/>
                <w:bCs/>
                <w:sz w:val="16"/>
                <w:szCs w:val="16"/>
              </w:rPr>
              <w:t>Hollerithstrasse</w:t>
            </w:r>
            <w:proofErr w:type="spellEnd"/>
            <w:r>
              <w:rPr>
                <w:rFonts w:ascii="Source Sans Pro" w:hAnsi="Source Sans Pro"/>
                <w:bCs/>
                <w:sz w:val="16"/>
                <w:szCs w:val="16"/>
              </w:rPr>
              <w:t xml:space="preserve"> 1-3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4C1C182" w14:textId="3464247C"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Deutsche Telekom</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8296FE5" w14:textId="702C1C0D" w:rsidR="00371F8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9,430</w:t>
            </w:r>
          </w:p>
        </w:tc>
      </w:tr>
      <w:tr w:rsidR="004A2D54" w:rsidRPr="004A2D54" w14:paraId="4E973430"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8200ED2" w14:textId="3F3A88FF"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00E58461" w14:textId="20F489C4" w:rsidR="004A2D54" w:rsidRPr="00B72F21" w:rsidRDefault="001E5CBD" w:rsidP="00AA5925">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Sparda</w:t>
            </w:r>
            <w:proofErr w:type="spellEnd"/>
            <w:r>
              <w:rPr>
                <w:rFonts w:ascii="Source Sans Pro" w:hAnsi="Source Sans Pro"/>
                <w:bCs/>
                <w:sz w:val="16"/>
                <w:szCs w:val="16"/>
              </w:rPr>
              <w:t xml:space="preserve"> Bank Tower”, Europa-</w:t>
            </w:r>
            <w:proofErr w:type="spellStart"/>
            <w:r>
              <w:rPr>
                <w:rFonts w:ascii="Source Sans Pro" w:hAnsi="Source Sans Pro"/>
                <w:bCs/>
                <w:sz w:val="16"/>
                <w:szCs w:val="16"/>
              </w:rPr>
              <w:t>Allee</w:t>
            </w:r>
            <w:proofErr w:type="spellEnd"/>
            <w:r>
              <w:rPr>
                <w:rFonts w:ascii="Source Sans Pro" w:hAnsi="Source Sans Pro"/>
                <w:bCs/>
                <w:sz w:val="16"/>
                <w:szCs w:val="16"/>
              </w:rPr>
              <w:t xml:space="preserve"> 68</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00143AE9" w14:textId="3ECD1020" w:rsidR="004A2D54" w:rsidRPr="004A2D54" w:rsidRDefault="001E5CBD"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Sparda</w:t>
            </w:r>
            <w:proofErr w:type="spellEnd"/>
            <w:r>
              <w:rPr>
                <w:rFonts w:ascii="Source Sans Pro" w:hAnsi="Source Sans Pro"/>
                <w:bCs/>
                <w:sz w:val="16"/>
                <w:szCs w:val="16"/>
              </w:rPr>
              <w:t xml:space="preserve">-Bank Hessen </w:t>
            </w:r>
            <w:r>
              <w:rPr>
                <w:rFonts w:ascii="Source Sans Pro" w:hAnsi="Source Sans Pro"/>
                <w:b/>
                <w:bCs/>
                <w:sz w:val="16"/>
                <w:szCs w:val="16"/>
              </w:rPr>
              <w:t>owner-occupier</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3249C91" w14:textId="296C27F5"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9,100</w:t>
            </w:r>
          </w:p>
        </w:tc>
      </w:tr>
      <w:tr w:rsidR="004A2D54" w:rsidRPr="004A2D54" w14:paraId="1675986B"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9B9EA12" w14:textId="7DD020F0"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0C55816B" w14:textId="711ACB18" w:rsidR="004A2D54" w:rsidRPr="00B72F21"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752A749" w14:textId="2EE4C39A"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8E864F3" w14:textId="14DB945D"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8,000</w:t>
            </w:r>
          </w:p>
        </w:tc>
      </w:tr>
      <w:tr w:rsidR="00B72F21" w:rsidRPr="004A2D54" w14:paraId="01E1364D"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58E2F79" w14:textId="3C3D715B" w:rsidR="00B72F21"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DUS</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2AC0164B" w14:textId="6BF86610" w:rsidR="00B72F21" w:rsidRPr="00B72F21" w:rsidRDefault="001E5CBD"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Theodorstrasse</w:t>
            </w:r>
            <w:proofErr w:type="spellEnd"/>
            <w:r>
              <w:rPr>
                <w:rFonts w:ascii="Source Sans Pro" w:hAnsi="Source Sans Pro"/>
                <w:bCs/>
                <w:sz w:val="16"/>
                <w:szCs w:val="16"/>
              </w:rPr>
              <w:t xml:space="preserve"> 109</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62403DA" w14:textId="026F653C" w:rsidR="00B72F21" w:rsidRPr="004A2D54" w:rsidRDefault="001E5CBD"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Bima</w:t>
            </w:r>
            <w:proofErr w:type="spellEnd"/>
            <w:r w:rsidR="006F3E2F">
              <w:rPr>
                <w:rFonts w:ascii="Source Sans Pro" w:hAnsi="Source Sans Pro"/>
                <w:bCs/>
                <w:sz w:val="16"/>
                <w:szCs w:val="16"/>
              </w:rPr>
              <w:t xml:space="preserve"> </w:t>
            </w:r>
            <w:r w:rsidR="007D6E71">
              <w:rPr>
                <w:rFonts w:ascii="Source Sans Pro" w:hAnsi="Source Sans Pro"/>
                <w:bCs/>
                <w:sz w:val="16"/>
                <w:szCs w:val="16"/>
              </w:rPr>
              <w:t>(</w:t>
            </w:r>
            <w:r w:rsidR="006F3E2F">
              <w:rPr>
                <w:rFonts w:ascii="Source Sans Pro" w:hAnsi="Source Sans Pro"/>
                <w:bCs/>
                <w:sz w:val="16"/>
                <w:szCs w:val="16"/>
              </w:rPr>
              <w:t xml:space="preserve">Federal </w:t>
            </w:r>
            <w:r w:rsidR="007D6E71">
              <w:rPr>
                <w:rFonts w:ascii="Source Sans Pro" w:hAnsi="Source Sans Pro"/>
                <w:bCs/>
                <w:sz w:val="16"/>
                <w:szCs w:val="16"/>
              </w:rPr>
              <w:t xml:space="preserve">real estate </w:t>
            </w:r>
            <w:r w:rsidR="006F3E2F">
              <w:rPr>
                <w:rFonts w:ascii="Source Sans Pro" w:hAnsi="Source Sans Pro"/>
                <w:bCs/>
                <w:sz w:val="16"/>
                <w:szCs w:val="16"/>
              </w:rPr>
              <w:t>agency)</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EB49C69" w14:textId="460D1E90" w:rsidR="00B72F21"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7,950</w:t>
            </w:r>
          </w:p>
        </w:tc>
      </w:tr>
      <w:tr w:rsidR="004A2D54" w:rsidRPr="004A2D54" w14:paraId="27ECDC7B"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865080E" w14:textId="543C059F"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STU</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16F2C9FE" w14:textId="0C1471AA" w:rsidR="004A2D54" w:rsidRPr="00B72F21" w:rsidRDefault="00F076C1" w:rsidP="00AA5925">
            <w:pPr>
              <w:widowControl w:val="0"/>
              <w:jc w:val="center"/>
              <w:rPr>
                <w:rFonts w:ascii="Source Sans Pro" w:hAnsi="Source Sans Pro" w:cs="Arial"/>
                <w:bCs/>
                <w:sz w:val="16"/>
                <w:szCs w:val="16"/>
              </w:rPr>
            </w:pPr>
            <w:r>
              <w:rPr>
                <w:rFonts w:ascii="Source Sans Pro" w:hAnsi="Source Sans Pro"/>
                <w:bCs/>
                <w:sz w:val="16"/>
                <w:szCs w:val="16"/>
              </w:rPr>
              <w:t xml:space="preserve">“Campus </w:t>
            </w:r>
            <w:proofErr w:type="spellStart"/>
            <w:r>
              <w:rPr>
                <w:rFonts w:ascii="Source Sans Pro" w:hAnsi="Source Sans Pro"/>
                <w:bCs/>
                <w:sz w:val="16"/>
                <w:szCs w:val="16"/>
              </w:rPr>
              <w:t>Sternhöhe</w:t>
            </w:r>
            <w:proofErr w:type="spellEnd"/>
            <w:r>
              <w:rPr>
                <w:rFonts w:ascii="Source Sans Pro" w:hAnsi="Source Sans Pro"/>
                <w:bCs/>
                <w:sz w:val="16"/>
                <w:szCs w:val="16"/>
              </w:rPr>
              <w:t xml:space="preserve">”, </w:t>
            </w:r>
            <w:proofErr w:type="spellStart"/>
            <w:r>
              <w:rPr>
                <w:rFonts w:ascii="Source Sans Pro" w:hAnsi="Source Sans Pro"/>
                <w:bCs/>
                <w:sz w:val="16"/>
                <w:szCs w:val="16"/>
              </w:rPr>
              <w:t>Epplestrasse</w:t>
            </w:r>
            <w:proofErr w:type="spellEnd"/>
            <w:r>
              <w:rPr>
                <w:rFonts w:ascii="Source Sans Pro" w:hAnsi="Source Sans Pro"/>
                <w:bCs/>
                <w:sz w:val="16"/>
                <w:szCs w:val="16"/>
              </w:rPr>
              <w:t xml:space="preserve"> 225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B3BE4FE" w14:textId="03F553D7" w:rsidR="004A2D54" w:rsidRPr="004A2D54" w:rsidRDefault="001E5CBD"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Bechtle</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3CCEEAB" w14:textId="69032800"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7,550</w:t>
            </w:r>
          </w:p>
        </w:tc>
      </w:tr>
      <w:tr w:rsidR="00B83DA7" w:rsidRPr="004A2D54" w14:paraId="42BF90A7"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F89BF38" w14:textId="1ED225E3" w:rsidR="00B83DA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1279AFA6" w14:textId="7ACCF9CA" w:rsidR="00B83DA7" w:rsidRPr="00B72F21" w:rsidRDefault="001E5CBD" w:rsidP="00F076C1">
            <w:pPr>
              <w:widowControl w:val="0"/>
              <w:jc w:val="center"/>
              <w:rPr>
                <w:rFonts w:ascii="Source Sans Pro" w:hAnsi="Source Sans Pro" w:cs="Arial"/>
                <w:bCs/>
                <w:sz w:val="16"/>
                <w:szCs w:val="16"/>
              </w:rPr>
            </w:pPr>
            <w:r>
              <w:rPr>
                <w:rFonts w:ascii="Source Sans Pro" w:hAnsi="Source Sans Pro"/>
                <w:bCs/>
                <w:sz w:val="16"/>
                <w:szCs w:val="16"/>
              </w:rPr>
              <w:t>“IBC”, Theodor-</w:t>
            </w:r>
            <w:proofErr w:type="spellStart"/>
            <w:r>
              <w:rPr>
                <w:rFonts w:ascii="Source Sans Pro" w:hAnsi="Source Sans Pro"/>
                <w:bCs/>
                <w:sz w:val="16"/>
                <w:szCs w:val="16"/>
              </w:rPr>
              <w:t>Heuss</w:t>
            </w:r>
            <w:proofErr w:type="spellEnd"/>
            <w:r>
              <w:rPr>
                <w:rFonts w:ascii="Source Sans Pro" w:hAnsi="Source Sans Pro"/>
                <w:bCs/>
                <w:sz w:val="16"/>
                <w:szCs w:val="16"/>
              </w:rPr>
              <w:t>-</w:t>
            </w:r>
            <w:proofErr w:type="spellStart"/>
            <w:r>
              <w:rPr>
                <w:rFonts w:ascii="Source Sans Pro" w:hAnsi="Source Sans Pro"/>
                <w:bCs/>
                <w:sz w:val="16"/>
                <w:szCs w:val="16"/>
              </w:rPr>
              <w:t>Allee</w:t>
            </w:r>
            <w:proofErr w:type="spellEnd"/>
            <w:r>
              <w:rPr>
                <w:rFonts w:ascii="Source Sans Pro" w:hAnsi="Source Sans Pro"/>
                <w:bCs/>
                <w:sz w:val="16"/>
                <w:szCs w:val="16"/>
              </w:rPr>
              <w:t xml:space="preserve"> 70-74</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615420C9" w14:textId="59BA0CD2" w:rsidR="00B83DA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Deutsche Bank</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37AA2AC" w14:textId="072A5D53" w:rsidR="00B83DA7"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6,100</w:t>
            </w:r>
          </w:p>
        </w:tc>
      </w:tr>
      <w:tr w:rsidR="004A2D54" w:rsidRPr="004A2D54" w14:paraId="5B46D012"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4D323AA" w14:textId="5BAA4124"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730C0772" w14:textId="672771A0" w:rsidR="004A2D54" w:rsidRPr="00B72F21"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“EDGE HafenCity”, </w:t>
            </w:r>
            <w:proofErr w:type="spellStart"/>
            <w:r>
              <w:rPr>
                <w:rFonts w:ascii="Source Sans Pro" w:hAnsi="Source Sans Pro"/>
                <w:bCs/>
                <w:sz w:val="16"/>
                <w:szCs w:val="16"/>
              </w:rPr>
              <w:t>Amerigo</w:t>
            </w:r>
            <w:proofErr w:type="spellEnd"/>
            <w:r>
              <w:rPr>
                <w:rFonts w:ascii="Source Sans Pro" w:hAnsi="Source Sans Pro"/>
                <w:bCs/>
                <w:sz w:val="16"/>
                <w:szCs w:val="16"/>
              </w:rPr>
              <w:t>-Vespucci-</w:t>
            </w:r>
            <w:proofErr w:type="spellStart"/>
            <w:r>
              <w:rPr>
                <w:rFonts w:ascii="Source Sans Pro" w:hAnsi="Source Sans Pro"/>
                <w:bCs/>
                <w:sz w:val="16"/>
                <w:szCs w:val="16"/>
              </w:rPr>
              <w:t>Platz</w:t>
            </w:r>
            <w:proofErr w:type="spellEnd"/>
            <w:r>
              <w:rPr>
                <w:rFonts w:ascii="Source Sans Pro" w:hAnsi="Source Sans Pro"/>
                <w:bCs/>
                <w:sz w:val="16"/>
                <w:szCs w:val="16"/>
              </w:rPr>
              <w:t xml:space="preserve"> 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F86A6B0" w14:textId="6D72E326"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 xml:space="preserve">Veolia </w:t>
            </w:r>
            <w:proofErr w:type="spellStart"/>
            <w:r>
              <w:rPr>
                <w:rFonts w:ascii="Source Sans Pro" w:hAnsi="Source Sans Pro"/>
                <w:bCs/>
                <w:sz w:val="16"/>
                <w:szCs w:val="16"/>
              </w:rPr>
              <w:t>Umweltservice</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BB57498" w14:textId="3BC24F95" w:rsidR="004A2D54"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5,700</w:t>
            </w:r>
          </w:p>
        </w:tc>
      </w:tr>
      <w:tr w:rsidR="00B72F21" w:rsidRPr="004A2D54" w14:paraId="1A58C38C"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6016FBD" w14:textId="32B52D44" w:rsidR="00B72F21"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3028AF01" w14:textId="5BF412EC" w:rsidR="00B72F21" w:rsidRPr="00B72F21" w:rsidRDefault="001E5CBD"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Badensche</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28</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3CE9142" w14:textId="4641F92B" w:rsidR="00B72F21" w:rsidRPr="004A2D54" w:rsidRDefault="001E5CBD"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Bamf</w:t>
            </w:r>
            <w:proofErr w:type="spellEnd"/>
            <w:r>
              <w:rPr>
                <w:rFonts w:ascii="Source Sans Pro" w:hAnsi="Source Sans Pro"/>
                <w:bCs/>
                <w:sz w:val="16"/>
                <w:szCs w:val="16"/>
              </w:rPr>
              <w:t xml:space="preserve"> (Fed. Agency Migration + Refugees) – extension</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6A746ED" w14:textId="22CFF8E4" w:rsidR="00B72F21" w:rsidRPr="004A2D54" w:rsidRDefault="001E5CBD" w:rsidP="00AA5925">
            <w:pPr>
              <w:widowControl w:val="0"/>
              <w:jc w:val="center"/>
              <w:rPr>
                <w:rFonts w:ascii="Source Sans Pro" w:hAnsi="Source Sans Pro" w:cs="Arial"/>
                <w:bCs/>
                <w:sz w:val="16"/>
                <w:szCs w:val="16"/>
              </w:rPr>
            </w:pPr>
            <w:r>
              <w:rPr>
                <w:rFonts w:ascii="Source Sans Pro" w:hAnsi="Source Sans Pro"/>
                <w:bCs/>
                <w:sz w:val="16"/>
                <w:szCs w:val="16"/>
              </w:rPr>
              <w:t>5,530</w:t>
            </w:r>
          </w:p>
        </w:tc>
      </w:tr>
      <w:tr w:rsidR="00B72F21" w:rsidRPr="004A2D54" w14:paraId="7BECC91E" w14:textId="77777777" w:rsidTr="00613E6C">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C7D125C" w14:textId="35960F75" w:rsidR="00B72F21" w:rsidRPr="004A2D54" w:rsidRDefault="001E73A9"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65364A8E" w14:textId="73B911C9" w:rsidR="00B72F21" w:rsidRPr="00B72F21" w:rsidRDefault="001E73A9"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Essener</w:t>
            </w:r>
            <w:proofErr w:type="spellEnd"/>
            <w:r>
              <w:rPr>
                <w:rFonts w:ascii="Source Sans Pro" w:hAnsi="Source Sans Pro"/>
                <w:bCs/>
                <w:sz w:val="16"/>
                <w:szCs w:val="16"/>
              </w:rPr>
              <w:t xml:space="preserve"> </w:t>
            </w:r>
            <w:proofErr w:type="spellStart"/>
            <w:r>
              <w:rPr>
                <w:rFonts w:ascii="Source Sans Pro" w:hAnsi="Source Sans Pro"/>
                <w:bCs/>
                <w:sz w:val="16"/>
                <w:szCs w:val="16"/>
              </w:rPr>
              <w:t>Bogen</w:t>
            </w:r>
            <w:proofErr w:type="spellEnd"/>
            <w:r>
              <w:rPr>
                <w:rFonts w:ascii="Source Sans Pro" w:hAnsi="Source Sans Pro"/>
                <w:bCs/>
                <w:sz w:val="16"/>
                <w:szCs w:val="16"/>
              </w:rPr>
              <w:t xml:space="preserve"> 6a-d</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6ED72298" w14:textId="23D3827F" w:rsidR="00B72F21" w:rsidRPr="004A2D54" w:rsidRDefault="001E73A9"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Evotec</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E570878" w14:textId="56437598" w:rsidR="00B72F21" w:rsidRPr="004A2D54" w:rsidRDefault="001E73A9" w:rsidP="00AA5925">
            <w:pPr>
              <w:widowControl w:val="0"/>
              <w:jc w:val="center"/>
              <w:rPr>
                <w:rFonts w:ascii="Source Sans Pro" w:hAnsi="Source Sans Pro" w:cs="Arial"/>
                <w:bCs/>
                <w:sz w:val="16"/>
                <w:szCs w:val="16"/>
              </w:rPr>
            </w:pPr>
            <w:r>
              <w:rPr>
                <w:rFonts w:ascii="Source Sans Pro" w:hAnsi="Source Sans Pro"/>
                <w:bCs/>
                <w:sz w:val="16"/>
                <w:szCs w:val="16"/>
              </w:rPr>
              <w:t>5,300</w:t>
            </w:r>
          </w:p>
        </w:tc>
      </w:tr>
    </w:tbl>
    <w:p w14:paraId="444FE02E" w14:textId="51B76D59"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Source: German Property Partners (GPP)</w:t>
      </w:r>
    </w:p>
    <w:p w14:paraId="475827B1" w14:textId="78BF3D2F" w:rsidR="00A67512" w:rsidRDefault="00A67512">
      <w:pPr>
        <w:overflowPunct/>
        <w:autoSpaceDE/>
        <w:autoSpaceDN/>
        <w:adjustRightInd/>
        <w:textAlignment w:val="auto"/>
        <w:rPr>
          <w:rFonts w:ascii="Source Sans Pro" w:hAnsi="Source Sans Pro" w:cs="Arial"/>
          <w:sz w:val="16"/>
          <w:szCs w:val="16"/>
        </w:rPr>
      </w:pPr>
    </w:p>
    <w:p w14:paraId="5B9B2836" w14:textId="77777777" w:rsidR="00054FE9" w:rsidRDefault="00054FE9">
      <w:pPr>
        <w:overflowPunct/>
        <w:autoSpaceDE/>
        <w:autoSpaceDN/>
        <w:adjustRightInd/>
        <w:textAlignment w:val="auto"/>
        <w:rPr>
          <w:rFonts w:ascii="Source Sans Pro" w:hAnsi="Source Sans Pro" w:cs="Arial"/>
          <w:sz w:val="16"/>
          <w:szCs w:val="16"/>
        </w:rPr>
      </w:pPr>
    </w:p>
    <w:p w14:paraId="75A1F579" w14:textId="77777777" w:rsidR="00054FE9" w:rsidRDefault="00054FE9">
      <w:pPr>
        <w:overflowPunct/>
        <w:autoSpaceDE/>
        <w:autoSpaceDN/>
        <w:adjustRightInd/>
        <w:textAlignment w:val="auto"/>
        <w:rPr>
          <w:rFonts w:ascii="Source Sans Pro" w:hAnsi="Source Sans Pro" w:cs="Arial"/>
          <w:sz w:val="16"/>
          <w:szCs w:val="16"/>
        </w:rPr>
      </w:pPr>
    </w:p>
    <w:p w14:paraId="1BF7891F" w14:textId="64CA5DD0" w:rsidR="004A2D54" w:rsidRPr="004A2D54" w:rsidRDefault="004A2D54" w:rsidP="004A2D54">
      <w:pPr>
        <w:rPr>
          <w:rFonts w:ascii="Source Sans Pro" w:hAnsi="Source Sans Pro" w:cs="Arial"/>
          <w:sz w:val="16"/>
          <w:szCs w:val="16"/>
        </w:rPr>
      </w:pPr>
      <w:r>
        <w:rPr>
          <w:rFonts w:ascii="Source Sans Pro" w:hAnsi="Source Sans Pro"/>
          <w:b/>
          <w:sz w:val="20"/>
        </w:rPr>
        <w:t>Top 7 cities | 1st quarter of 2022</w:t>
      </w:r>
    </w:p>
    <w:tbl>
      <w:tblPr>
        <w:tblStyle w:val="Tabellenraster"/>
        <w:tblW w:w="5000" w:type="pct"/>
        <w:tblLook w:val="04A0" w:firstRow="1" w:lastRow="0" w:firstColumn="1" w:lastColumn="0" w:noHBand="0" w:noVBand="1"/>
      </w:tblPr>
      <w:tblGrid>
        <w:gridCol w:w="1828"/>
        <w:gridCol w:w="932"/>
        <w:gridCol w:w="932"/>
        <w:gridCol w:w="932"/>
        <w:gridCol w:w="932"/>
        <w:gridCol w:w="932"/>
        <w:gridCol w:w="932"/>
        <w:gridCol w:w="932"/>
        <w:gridCol w:w="930"/>
      </w:tblGrid>
      <w:tr w:rsidR="004A2D54" w:rsidRPr="004A2D54" w14:paraId="1F169502" w14:textId="77777777" w:rsidTr="00AA5925">
        <w:trPr>
          <w:trHeight w:val="283"/>
        </w:trPr>
        <w:tc>
          <w:tcPr>
            <w:tcW w:w="985" w:type="pct"/>
            <w:vAlign w:val="center"/>
          </w:tcPr>
          <w:p w14:paraId="0254193F" w14:textId="77777777" w:rsidR="004A2D54" w:rsidRPr="004A2D54" w:rsidRDefault="004A2D54" w:rsidP="00AA5925">
            <w:pPr>
              <w:widowControl w:val="0"/>
              <w:rPr>
                <w:rFonts w:ascii="Source Sans Pro" w:hAnsi="Source Sans Pro" w:cs="Arial"/>
                <w:b/>
                <w:sz w:val="16"/>
                <w:szCs w:val="16"/>
              </w:rPr>
            </w:pPr>
          </w:p>
        </w:tc>
        <w:tc>
          <w:tcPr>
            <w:tcW w:w="502" w:type="pct"/>
            <w:vAlign w:val="center"/>
          </w:tcPr>
          <w:p w14:paraId="6F593517"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HAM</w:t>
            </w:r>
          </w:p>
        </w:tc>
        <w:tc>
          <w:tcPr>
            <w:tcW w:w="502" w:type="pct"/>
            <w:vAlign w:val="center"/>
          </w:tcPr>
          <w:p w14:paraId="4C569DD5"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BER</w:t>
            </w:r>
          </w:p>
        </w:tc>
        <w:tc>
          <w:tcPr>
            <w:tcW w:w="502" w:type="pct"/>
            <w:vAlign w:val="center"/>
          </w:tcPr>
          <w:p w14:paraId="31F1C32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DUS</w:t>
            </w:r>
          </w:p>
        </w:tc>
        <w:tc>
          <w:tcPr>
            <w:tcW w:w="502" w:type="pct"/>
            <w:vAlign w:val="center"/>
          </w:tcPr>
          <w:p w14:paraId="22D79F2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CGN</w:t>
            </w:r>
          </w:p>
        </w:tc>
        <w:tc>
          <w:tcPr>
            <w:tcW w:w="502" w:type="pct"/>
            <w:vAlign w:val="center"/>
          </w:tcPr>
          <w:p w14:paraId="45019706"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FFM</w:t>
            </w:r>
          </w:p>
        </w:tc>
        <w:tc>
          <w:tcPr>
            <w:tcW w:w="502" w:type="pct"/>
            <w:vAlign w:val="center"/>
          </w:tcPr>
          <w:p w14:paraId="690BA4AF"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STU</w:t>
            </w:r>
          </w:p>
        </w:tc>
        <w:tc>
          <w:tcPr>
            <w:tcW w:w="502" w:type="pct"/>
            <w:vAlign w:val="center"/>
          </w:tcPr>
          <w:p w14:paraId="7EB9AFCD"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MUC</w:t>
            </w:r>
          </w:p>
        </w:tc>
        <w:tc>
          <w:tcPr>
            <w:tcW w:w="502" w:type="pct"/>
            <w:vAlign w:val="center"/>
          </w:tcPr>
          <w:p w14:paraId="349A50B2"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Top 7</w:t>
            </w:r>
          </w:p>
        </w:tc>
      </w:tr>
      <w:tr w:rsidR="004A2D54" w:rsidRPr="004A2D54" w14:paraId="0A45CD03" w14:textId="77777777" w:rsidTr="00AA5925">
        <w:trPr>
          <w:trHeight w:val="283"/>
        </w:trPr>
        <w:tc>
          <w:tcPr>
            <w:tcW w:w="985" w:type="pct"/>
            <w:vAlign w:val="center"/>
          </w:tcPr>
          <w:p w14:paraId="405F271F"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Take-up of space</w:t>
            </w:r>
          </w:p>
          <w:p w14:paraId="1D6CAF59"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w:t>
            </w:r>
          </w:p>
        </w:tc>
        <w:tc>
          <w:tcPr>
            <w:tcW w:w="502" w:type="pct"/>
            <w:vAlign w:val="center"/>
          </w:tcPr>
          <w:p w14:paraId="6D8FB010" w14:textId="790B6C69"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135,000</w:t>
            </w:r>
          </w:p>
        </w:tc>
        <w:tc>
          <w:tcPr>
            <w:tcW w:w="502" w:type="pct"/>
            <w:vAlign w:val="center"/>
          </w:tcPr>
          <w:p w14:paraId="3C6241A3" w14:textId="418CD717" w:rsidR="004A2D54" w:rsidRPr="001E73A9" w:rsidRDefault="001E73A9" w:rsidP="00AA5925">
            <w:pPr>
              <w:jc w:val="center"/>
              <w:rPr>
                <w:rFonts w:ascii="Source Sans Pro" w:hAnsi="Source Sans Pro" w:cs="Arial"/>
                <w:sz w:val="16"/>
                <w:szCs w:val="16"/>
              </w:rPr>
            </w:pPr>
            <w:r>
              <w:rPr>
                <w:rFonts w:ascii="Source Sans Pro" w:hAnsi="Source Sans Pro"/>
                <w:sz w:val="16"/>
                <w:szCs w:val="16"/>
              </w:rPr>
              <w:t>115,000</w:t>
            </w:r>
          </w:p>
        </w:tc>
        <w:tc>
          <w:tcPr>
            <w:tcW w:w="502" w:type="pct"/>
            <w:vAlign w:val="center"/>
          </w:tcPr>
          <w:p w14:paraId="207CCC61" w14:textId="1A454030"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69,200</w:t>
            </w:r>
          </w:p>
        </w:tc>
        <w:tc>
          <w:tcPr>
            <w:tcW w:w="502" w:type="pct"/>
            <w:vAlign w:val="center"/>
          </w:tcPr>
          <w:p w14:paraId="6EB9679F" w14:textId="1681323D"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70,000</w:t>
            </w:r>
          </w:p>
        </w:tc>
        <w:tc>
          <w:tcPr>
            <w:tcW w:w="502" w:type="pct"/>
            <w:vAlign w:val="center"/>
          </w:tcPr>
          <w:p w14:paraId="59C93C6A" w14:textId="4E661A29"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122,100</w:t>
            </w:r>
          </w:p>
        </w:tc>
        <w:tc>
          <w:tcPr>
            <w:tcW w:w="502" w:type="pct"/>
            <w:vAlign w:val="center"/>
          </w:tcPr>
          <w:p w14:paraId="181F9FE1" w14:textId="5FC14915" w:rsidR="004A2D54" w:rsidRPr="004A2D54" w:rsidRDefault="00445495" w:rsidP="00AA5925">
            <w:pPr>
              <w:jc w:val="center"/>
              <w:rPr>
                <w:rFonts w:ascii="Source Sans Pro" w:hAnsi="Source Sans Pro" w:cs="Arial"/>
                <w:sz w:val="16"/>
                <w:szCs w:val="16"/>
              </w:rPr>
            </w:pPr>
            <w:r>
              <w:rPr>
                <w:rFonts w:ascii="Source Sans Pro" w:hAnsi="Source Sans Pro"/>
                <w:sz w:val="16"/>
                <w:szCs w:val="16"/>
              </w:rPr>
              <w:t>88,000</w:t>
            </w:r>
          </w:p>
        </w:tc>
        <w:tc>
          <w:tcPr>
            <w:tcW w:w="502" w:type="pct"/>
            <w:vAlign w:val="center"/>
          </w:tcPr>
          <w:p w14:paraId="10452766" w14:textId="1AC95124" w:rsidR="004A2D54" w:rsidRPr="001E73A9" w:rsidRDefault="001E73A9" w:rsidP="00AA5925">
            <w:pPr>
              <w:jc w:val="center"/>
              <w:rPr>
                <w:rFonts w:ascii="Source Sans Pro" w:hAnsi="Source Sans Pro" w:cs="Arial"/>
                <w:sz w:val="16"/>
                <w:szCs w:val="16"/>
                <w:u w:val="single"/>
              </w:rPr>
            </w:pPr>
            <w:r>
              <w:rPr>
                <w:rFonts w:ascii="Source Sans Pro" w:hAnsi="Source Sans Pro"/>
                <w:sz w:val="16"/>
                <w:szCs w:val="16"/>
                <w:u w:val="single"/>
              </w:rPr>
              <w:t>183,000</w:t>
            </w:r>
          </w:p>
        </w:tc>
        <w:tc>
          <w:tcPr>
            <w:tcW w:w="502" w:type="pct"/>
            <w:vAlign w:val="center"/>
          </w:tcPr>
          <w:p w14:paraId="4805316C" w14:textId="740B0036" w:rsidR="004A2D54" w:rsidRPr="004A2D54" w:rsidRDefault="001E73A9" w:rsidP="00AA5925">
            <w:pPr>
              <w:jc w:val="center"/>
              <w:rPr>
                <w:rFonts w:ascii="Source Sans Pro" w:hAnsi="Source Sans Pro" w:cs="Arial"/>
                <w:b/>
                <w:sz w:val="16"/>
                <w:szCs w:val="16"/>
              </w:rPr>
            </w:pPr>
            <w:r>
              <w:rPr>
                <w:rFonts w:ascii="Source Sans Pro" w:hAnsi="Source Sans Pro"/>
                <w:b/>
                <w:sz w:val="16"/>
                <w:szCs w:val="16"/>
              </w:rPr>
              <w:t>780,600</w:t>
            </w:r>
          </w:p>
        </w:tc>
      </w:tr>
      <w:tr w:rsidR="004A2D54" w:rsidRPr="004A2D54" w14:paraId="1EA0FAB5" w14:textId="77777777" w:rsidTr="00AA5925">
        <w:trPr>
          <w:trHeight w:val="283"/>
        </w:trPr>
        <w:tc>
          <w:tcPr>
            <w:tcW w:w="985" w:type="pct"/>
            <w:vAlign w:val="center"/>
          </w:tcPr>
          <w:p w14:paraId="32D6983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Change</w:t>
            </w:r>
          </w:p>
          <w:p w14:paraId="6D9A9C05"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502" w:type="pct"/>
            <w:vAlign w:val="center"/>
          </w:tcPr>
          <w:p w14:paraId="5F60596F" w14:textId="6EA9C195" w:rsidR="004A2D54" w:rsidRPr="001E73A9" w:rsidRDefault="001E73A9" w:rsidP="00AA5925">
            <w:pPr>
              <w:jc w:val="center"/>
              <w:rPr>
                <w:rFonts w:ascii="Source Sans Pro" w:hAnsi="Source Sans Pro" w:cs="Arial"/>
                <w:sz w:val="16"/>
                <w:szCs w:val="16"/>
              </w:rPr>
            </w:pPr>
            <w:r>
              <w:rPr>
                <w:rFonts w:ascii="Source Sans Pro" w:hAnsi="Source Sans Pro"/>
                <w:sz w:val="16"/>
                <w:szCs w:val="16"/>
              </w:rPr>
              <w:t>+4</w:t>
            </w:r>
          </w:p>
        </w:tc>
        <w:tc>
          <w:tcPr>
            <w:tcW w:w="502" w:type="pct"/>
            <w:vAlign w:val="center"/>
          </w:tcPr>
          <w:p w14:paraId="0E53EDA4" w14:textId="76E40FD5"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-28</w:t>
            </w:r>
          </w:p>
        </w:tc>
        <w:tc>
          <w:tcPr>
            <w:tcW w:w="502" w:type="pct"/>
            <w:vAlign w:val="center"/>
          </w:tcPr>
          <w:p w14:paraId="44D058C9" w14:textId="7A42CD96"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+37</w:t>
            </w:r>
          </w:p>
        </w:tc>
        <w:tc>
          <w:tcPr>
            <w:tcW w:w="502" w:type="pct"/>
            <w:vAlign w:val="center"/>
          </w:tcPr>
          <w:p w14:paraId="07EAF74E" w14:textId="4C586C32" w:rsidR="004A2D54" w:rsidRPr="002371FE" w:rsidRDefault="001E73A9" w:rsidP="00AA5925">
            <w:pPr>
              <w:jc w:val="center"/>
              <w:rPr>
                <w:rFonts w:ascii="Source Sans Pro" w:hAnsi="Source Sans Pro" w:cs="Arial"/>
                <w:sz w:val="16"/>
                <w:szCs w:val="16"/>
              </w:rPr>
            </w:pPr>
            <w:r>
              <w:rPr>
                <w:rFonts w:ascii="Source Sans Pro" w:hAnsi="Source Sans Pro"/>
                <w:sz w:val="16"/>
                <w:szCs w:val="16"/>
              </w:rPr>
              <w:t>-18</w:t>
            </w:r>
          </w:p>
        </w:tc>
        <w:tc>
          <w:tcPr>
            <w:tcW w:w="502" w:type="pct"/>
            <w:vAlign w:val="center"/>
          </w:tcPr>
          <w:p w14:paraId="5C1E2E78" w14:textId="60599135"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+27</w:t>
            </w:r>
          </w:p>
        </w:tc>
        <w:tc>
          <w:tcPr>
            <w:tcW w:w="502" w:type="pct"/>
            <w:vAlign w:val="center"/>
          </w:tcPr>
          <w:p w14:paraId="0CE9A835" w14:textId="151D946E" w:rsidR="004A2D54" w:rsidRPr="001E73A9" w:rsidRDefault="001E73A9" w:rsidP="00AA5925">
            <w:pPr>
              <w:jc w:val="center"/>
              <w:rPr>
                <w:rFonts w:ascii="Source Sans Pro" w:hAnsi="Source Sans Pro" w:cs="Arial"/>
                <w:sz w:val="16"/>
                <w:szCs w:val="16"/>
                <w:u w:val="single"/>
              </w:rPr>
            </w:pPr>
            <w:r>
              <w:rPr>
                <w:rFonts w:ascii="Source Sans Pro" w:hAnsi="Source Sans Pro"/>
                <w:sz w:val="16"/>
                <w:szCs w:val="16"/>
                <w:u w:val="single"/>
              </w:rPr>
              <w:t>+167</w:t>
            </w:r>
          </w:p>
        </w:tc>
        <w:tc>
          <w:tcPr>
            <w:tcW w:w="502" w:type="pct"/>
            <w:vAlign w:val="center"/>
          </w:tcPr>
          <w:p w14:paraId="7AE6C155" w14:textId="11E7CEF8"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+82</w:t>
            </w:r>
          </w:p>
        </w:tc>
        <w:tc>
          <w:tcPr>
            <w:tcW w:w="502" w:type="pct"/>
            <w:vAlign w:val="center"/>
          </w:tcPr>
          <w:p w14:paraId="0193D00C" w14:textId="40C90BA5" w:rsidR="004A2D54" w:rsidRPr="004A2D54" w:rsidRDefault="001E73A9" w:rsidP="00AA5925">
            <w:pPr>
              <w:jc w:val="center"/>
              <w:rPr>
                <w:rFonts w:ascii="Source Sans Pro" w:hAnsi="Source Sans Pro" w:cs="Arial"/>
                <w:b/>
                <w:sz w:val="16"/>
                <w:szCs w:val="16"/>
              </w:rPr>
            </w:pPr>
            <w:r>
              <w:rPr>
                <w:rFonts w:ascii="Source Sans Pro" w:hAnsi="Source Sans Pro"/>
                <w:b/>
                <w:sz w:val="16"/>
                <w:szCs w:val="16"/>
              </w:rPr>
              <w:t>+19</w:t>
            </w:r>
          </w:p>
        </w:tc>
      </w:tr>
      <w:tr w:rsidR="004A2D54" w:rsidRPr="004A2D54" w14:paraId="28C0E045" w14:textId="77777777" w:rsidTr="00AA5925">
        <w:trPr>
          <w:trHeight w:val="283"/>
        </w:trPr>
        <w:tc>
          <w:tcPr>
            <w:tcW w:w="985" w:type="pct"/>
            <w:vAlign w:val="center"/>
          </w:tcPr>
          <w:p w14:paraId="20BEBAE3"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Premium rent</w:t>
            </w:r>
          </w:p>
          <w:p w14:paraId="5014603B"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38BC9DC0" w14:textId="5F1A2424"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31.50</w:t>
            </w:r>
          </w:p>
        </w:tc>
        <w:tc>
          <w:tcPr>
            <w:tcW w:w="502" w:type="pct"/>
            <w:vAlign w:val="center"/>
          </w:tcPr>
          <w:p w14:paraId="36FC9688" w14:textId="57FC1090"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41.00</w:t>
            </w:r>
          </w:p>
        </w:tc>
        <w:tc>
          <w:tcPr>
            <w:tcW w:w="502" w:type="pct"/>
            <w:vAlign w:val="center"/>
          </w:tcPr>
          <w:p w14:paraId="1327B9B3" w14:textId="65775E37"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28.50</w:t>
            </w:r>
          </w:p>
        </w:tc>
        <w:tc>
          <w:tcPr>
            <w:tcW w:w="502" w:type="pct"/>
            <w:vAlign w:val="center"/>
          </w:tcPr>
          <w:p w14:paraId="760BB6C8" w14:textId="4622BF64"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27.00</w:t>
            </w:r>
          </w:p>
        </w:tc>
        <w:tc>
          <w:tcPr>
            <w:tcW w:w="502" w:type="pct"/>
            <w:vAlign w:val="center"/>
          </w:tcPr>
          <w:p w14:paraId="3A6FFDAF" w14:textId="2AD405B9" w:rsidR="004A2D54" w:rsidRPr="004A2D54" w:rsidRDefault="007E6244" w:rsidP="00AA5925">
            <w:pPr>
              <w:jc w:val="center"/>
              <w:rPr>
                <w:rFonts w:ascii="Source Sans Pro" w:hAnsi="Source Sans Pro" w:cs="Arial"/>
                <w:sz w:val="16"/>
                <w:szCs w:val="16"/>
                <w:u w:val="single"/>
              </w:rPr>
            </w:pPr>
            <w:r>
              <w:rPr>
                <w:rFonts w:ascii="Source Sans Pro" w:hAnsi="Source Sans Pro"/>
                <w:sz w:val="16"/>
                <w:szCs w:val="16"/>
                <w:u w:val="single"/>
              </w:rPr>
              <w:t>45.50</w:t>
            </w:r>
          </w:p>
        </w:tc>
        <w:tc>
          <w:tcPr>
            <w:tcW w:w="502" w:type="pct"/>
            <w:vAlign w:val="center"/>
          </w:tcPr>
          <w:p w14:paraId="7563F31F" w14:textId="6994DEB1"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29.40</w:t>
            </w:r>
          </w:p>
        </w:tc>
        <w:tc>
          <w:tcPr>
            <w:tcW w:w="502" w:type="pct"/>
            <w:vAlign w:val="center"/>
          </w:tcPr>
          <w:p w14:paraId="1672D038" w14:textId="51E27494"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40.00</w:t>
            </w:r>
          </w:p>
        </w:tc>
        <w:tc>
          <w:tcPr>
            <w:tcW w:w="502" w:type="pct"/>
            <w:vAlign w:val="center"/>
          </w:tcPr>
          <w:p w14:paraId="4DAAB3CF" w14:textId="1514137B" w:rsidR="004A2D54" w:rsidRPr="004A2D54" w:rsidRDefault="001E73A9"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1F9B5D78" w14:textId="77777777" w:rsidTr="00AA5925">
        <w:trPr>
          <w:trHeight w:val="283"/>
        </w:trPr>
        <w:tc>
          <w:tcPr>
            <w:tcW w:w="985" w:type="pct"/>
            <w:vAlign w:val="center"/>
          </w:tcPr>
          <w:p w14:paraId="7624939D"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Average rent</w:t>
            </w:r>
          </w:p>
          <w:p w14:paraId="0A688944" w14:textId="3E203F2E"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6766B324" w14:textId="10803ED3"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18.50</w:t>
            </w:r>
          </w:p>
        </w:tc>
        <w:tc>
          <w:tcPr>
            <w:tcW w:w="502" w:type="pct"/>
            <w:vAlign w:val="center"/>
          </w:tcPr>
          <w:p w14:paraId="69F36A2E" w14:textId="24CF0BD5" w:rsidR="004A2D54" w:rsidRPr="004A2D54" w:rsidRDefault="001E73A9" w:rsidP="00AA5925">
            <w:pPr>
              <w:jc w:val="center"/>
              <w:rPr>
                <w:rFonts w:ascii="Source Sans Pro" w:hAnsi="Source Sans Pro" w:cs="Arial"/>
                <w:sz w:val="16"/>
                <w:szCs w:val="16"/>
                <w:u w:val="single"/>
              </w:rPr>
            </w:pPr>
            <w:r>
              <w:rPr>
                <w:rFonts w:ascii="Source Sans Pro" w:hAnsi="Source Sans Pro"/>
                <w:sz w:val="16"/>
                <w:szCs w:val="16"/>
                <w:u w:val="single"/>
              </w:rPr>
              <w:t>29.90</w:t>
            </w:r>
          </w:p>
        </w:tc>
        <w:tc>
          <w:tcPr>
            <w:tcW w:w="502" w:type="pct"/>
            <w:vAlign w:val="center"/>
          </w:tcPr>
          <w:p w14:paraId="3A3D5B73" w14:textId="0EB8FDC1"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16.85</w:t>
            </w:r>
          </w:p>
        </w:tc>
        <w:tc>
          <w:tcPr>
            <w:tcW w:w="502" w:type="pct"/>
            <w:vAlign w:val="center"/>
          </w:tcPr>
          <w:p w14:paraId="5EEA2477" w14:textId="49D796DE"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17.00</w:t>
            </w:r>
          </w:p>
        </w:tc>
        <w:tc>
          <w:tcPr>
            <w:tcW w:w="502" w:type="pct"/>
            <w:vAlign w:val="center"/>
          </w:tcPr>
          <w:p w14:paraId="5785D354" w14:textId="0834A031"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21.60</w:t>
            </w:r>
          </w:p>
        </w:tc>
        <w:tc>
          <w:tcPr>
            <w:tcW w:w="502" w:type="pct"/>
            <w:vAlign w:val="center"/>
          </w:tcPr>
          <w:p w14:paraId="44091F26" w14:textId="38E213E1"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17.20</w:t>
            </w:r>
          </w:p>
        </w:tc>
        <w:tc>
          <w:tcPr>
            <w:tcW w:w="502" w:type="pct"/>
            <w:vAlign w:val="center"/>
          </w:tcPr>
          <w:p w14:paraId="2CFCC248" w14:textId="2049EE70"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22.50</w:t>
            </w:r>
          </w:p>
        </w:tc>
        <w:tc>
          <w:tcPr>
            <w:tcW w:w="502" w:type="pct"/>
            <w:vAlign w:val="center"/>
          </w:tcPr>
          <w:p w14:paraId="77B616F3" w14:textId="450795B1" w:rsidR="004A2D54" w:rsidRPr="004A2D54" w:rsidRDefault="001E73A9"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497ADABD" w14:textId="77777777" w:rsidTr="00AA5925">
        <w:trPr>
          <w:trHeight w:val="283"/>
        </w:trPr>
        <w:tc>
          <w:tcPr>
            <w:tcW w:w="985" w:type="pct"/>
            <w:vAlign w:val="center"/>
          </w:tcPr>
          <w:p w14:paraId="7DB90D4B"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Total stock of office space</w:t>
            </w:r>
          </w:p>
          <w:p w14:paraId="265D7B5E" w14:textId="595DC771" w:rsidR="004A2D54" w:rsidRPr="004A2D54" w:rsidRDefault="004A2D54" w:rsidP="00AA5925">
            <w:pPr>
              <w:widowControl w:val="0"/>
              <w:rPr>
                <w:rFonts w:ascii="Source Sans Pro" w:hAnsi="Source Sans Pro" w:cs="Arial"/>
                <w:sz w:val="16"/>
                <w:szCs w:val="16"/>
              </w:rPr>
            </w:pPr>
            <w:r>
              <w:rPr>
                <w:rFonts w:ascii="Source Sans Pro" w:hAnsi="Source Sans Pro"/>
                <w:sz w:val="16"/>
                <w:szCs w:val="16"/>
              </w:rPr>
              <w:t>in millions m²</w:t>
            </w:r>
          </w:p>
        </w:tc>
        <w:tc>
          <w:tcPr>
            <w:tcW w:w="502" w:type="pct"/>
            <w:vAlign w:val="center"/>
          </w:tcPr>
          <w:p w14:paraId="6B529685" w14:textId="0D11B4C8" w:rsidR="004A2D54" w:rsidRPr="004A2D54" w:rsidRDefault="001E73A9" w:rsidP="001E73A9">
            <w:pPr>
              <w:jc w:val="center"/>
              <w:rPr>
                <w:rFonts w:ascii="Source Sans Pro" w:hAnsi="Source Sans Pro" w:cs="Arial"/>
                <w:sz w:val="16"/>
                <w:szCs w:val="16"/>
              </w:rPr>
            </w:pPr>
            <w:r>
              <w:rPr>
                <w:rFonts w:ascii="Source Sans Pro" w:hAnsi="Source Sans Pro"/>
                <w:sz w:val="16"/>
                <w:szCs w:val="16"/>
              </w:rPr>
              <w:t>13.96</w:t>
            </w:r>
          </w:p>
        </w:tc>
        <w:tc>
          <w:tcPr>
            <w:tcW w:w="502" w:type="pct"/>
            <w:vAlign w:val="center"/>
          </w:tcPr>
          <w:p w14:paraId="5A655032" w14:textId="3D5578C9" w:rsidR="004A2D54" w:rsidRPr="004A2D54" w:rsidRDefault="001E73A9" w:rsidP="008E5C25">
            <w:pPr>
              <w:jc w:val="center"/>
              <w:rPr>
                <w:rFonts w:ascii="Source Sans Pro" w:hAnsi="Source Sans Pro" w:cs="Arial"/>
                <w:sz w:val="16"/>
                <w:szCs w:val="16"/>
              </w:rPr>
            </w:pPr>
            <w:r>
              <w:rPr>
                <w:rFonts w:ascii="Source Sans Pro" w:hAnsi="Source Sans Pro"/>
                <w:sz w:val="16"/>
                <w:szCs w:val="16"/>
              </w:rPr>
              <w:t>20.84</w:t>
            </w:r>
          </w:p>
        </w:tc>
        <w:tc>
          <w:tcPr>
            <w:tcW w:w="502" w:type="pct"/>
            <w:vAlign w:val="center"/>
          </w:tcPr>
          <w:p w14:paraId="7BC26CF2" w14:textId="12000BA0"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7.42</w:t>
            </w:r>
          </w:p>
        </w:tc>
        <w:tc>
          <w:tcPr>
            <w:tcW w:w="502" w:type="pct"/>
            <w:vAlign w:val="center"/>
          </w:tcPr>
          <w:p w14:paraId="6CDA777F" w14:textId="563099AA"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8.06</w:t>
            </w:r>
          </w:p>
        </w:tc>
        <w:tc>
          <w:tcPr>
            <w:tcW w:w="502" w:type="pct"/>
            <w:vAlign w:val="center"/>
          </w:tcPr>
          <w:p w14:paraId="14273F72" w14:textId="52D57E0D" w:rsidR="004A2D54" w:rsidRPr="004A2D54" w:rsidRDefault="001E73A9" w:rsidP="008E5C25">
            <w:pPr>
              <w:jc w:val="center"/>
              <w:rPr>
                <w:rFonts w:ascii="Source Sans Pro" w:hAnsi="Source Sans Pro" w:cs="Arial"/>
                <w:sz w:val="16"/>
                <w:szCs w:val="16"/>
              </w:rPr>
            </w:pPr>
            <w:r>
              <w:rPr>
                <w:rFonts w:ascii="Source Sans Pro" w:hAnsi="Source Sans Pro"/>
                <w:sz w:val="16"/>
                <w:szCs w:val="16"/>
              </w:rPr>
              <w:t>11.72</w:t>
            </w:r>
          </w:p>
        </w:tc>
        <w:tc>
          <w:tcPr>
            <w:tcW w:w="502" w:type="pct"/>
            <w:vAlign w:val="center"/>
          </w:tcPr>
          <w:p w14:paraId="40B9B914" w14:textId="0FFDBCF0"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8.37</w:t>
            </w:r>
          </w:p>
        </w:tc>
        <w:tc>
          <w:tcPr>
            <w:tcW w:w="502" w:type="pct"/>
            <w:vAlign w:val="center"/>
          </w:tcPr>
          <w:p w14:paraId="2FFE04BD" w14:textId="197DAAAE" w:rsidR="004A2D54" w:rsidRPr="004A2D54" w:rsidRDefault="001E73A9" w:rsidP="008E5C25">
            <w:pPr>
              <w:jc w:val="center"/>
              <w:rPr>
                <w:rFonts w:ascii="Source Sans Pro" w:hAnsi="Source Sans Pro" w:cs="Arial"/>
                <w:sz w:val="16"/>
                <w:szCs w:val="16"/>
                <w:u w:val="single"/>
              </w:rPr>
            </w:pPr>
            <w:r>
              <w:rPr>
                <w:rFonts w:ascii="Source Sans Pro" w:hAnsi="Source Sans Pro"/>
                <w:sz w:val="16"/>
                <w:szCs w:val="16"/>
                <w:u w:val="single"/>
              </w:rPr>
              <w:t>23.35</w:t>
            </w:r>
          </w:p>
        </w:tc>
        <w:tc>
          <w:tcPr>
            <w:tcW w:w="502" w:type="pct"/>
            <w:vAlign w:val="center"/>
          </w:tcPr>
          <w:p w14:paraId="3F08A3A6" w14:textId="3D07FF6B" w:rsidR="004A2D54" w:rsidRPr="004A2D54" w:rsidRDefault="001E73A9" w:rsidP="002A41A8">
            <w:pPr>
              <w:jc w:val="center"/>
              <w:rPr>
                <w:rFonts w:ascii="Source Sans Pro" w:hAnsi="Source Sans Pro" w:cs="Arial"/>
                <w:b/>
                <w:sz w:val="16"/>
                <w:szCs w:val="16"/>
              </w:rPr>
            </w:pPr>
            <w:r>
              <w:rPr>
                <w:rFonts w:ascii="Source Sans Pro" w:hAnsi="Source Sans Pro"/>
                <w:b/>
                <w:sz w:val="16"/>
                <w:szCs w:val="16"/>
              </w:rPr>
              <w:t>93.72</w:t>
            </w:r>
          </w:p>
        </w:tc>
      </w:tr>
      <w:tr w:rsidR="004A2D54" w:rsidRPr="004A2D54" w14:paraId="0AF55D2E" w14:textId="77777777" w:rsidTr="00AA5925">
        <w:trPr>
          <w:trHeight w:val="283"/>
        </w:trPr>
        <w:tc>
          <w:tcPr>
            <w:tcW w:w="985" w:type="pct"/>
            <w:vAlign w:val="center"/>
          </w:tcPr>
          <w:p w14:paraId="092670C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Vacant space</w:t>
            </w:r>
            <w:r>
              <w:rPr>
                <w:rFonts w:ascii="Source Sans Pro" w:hAnsi="Source Sans Pro"/>
                <w:sz w:val="16"/>
                <w:szCs w:val="16"/>
              </w:rPr>
              <w:t xml:space="preserve"> incl. sub-let space [m²]</w:t>
            </w:r>
          </w:p>
        </w:tc>
        <w:tc>
          <w:tcPr>
            <w:tcW w:w="502" w:type="pct"/>
            <w:vAlign w:val="center"/>
          </w:tcPr>
          <w:p w14:paraId="22C1869E" w14:textId="644B6D63"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493,200</w:t>
            </w:r>
          </w:p>
        </w:tc>
        <w:tc>
          <w:tcPr>
            <w:tcW w:w="502" w:type="pct"/>
            <w:vAlign w:val="center"/>
          </w:tcPr>
          <w:p w14:paraId="75562CB1" w14:textId="7024E1E6" w:rsidR="004A2D54" w:rsidRPr="004A2D54" w:rsidRDefault="001E73A9" w:rsidP="002A41A8">
            <w:pPr>
              <w:jc w:val="center"/>
              <w:rPr>
                <w:rFonts w:ascii="Source Sans Pro" w:hAnsi="Source Sans Pro" w:cs="Arial"/>
                <w:sz w:val="16"/>
                <w:szCs w:val="16"/>
              </w:rPr>
            </w:pPr>
            <w:r>
              <w:rPr>
                <w:rFonts w:ascii="Source Sans Pro" w:hAnsi="Source Sans Pro"/>
                <w:sz w:val="16"/>
                <w:szCs w:val="16"/>
              </w:rPr>
              <w:t>850,000</w:t>
            </w:r>
          </w:p>
        </w:tc>
        <w:tc>
          <w:tcPr>
            <w:tcW w:w="502" w:type="pct"/>
            <w:vAlign w:val="center"/>
          </w:tcPr>
          <w:p w14:paraId="05FD8594" w14:textId="62441426"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585,600</w:t>
            </w:r>
          </w:p>
        </w:tc>
        <w:tc>
          <w:tcPr>
            <w:tcW w:w="502" w:type="pct"/>
            <w:vAlign w:val="center"/>
          </w:tcPr>
          <w:p w14:paraId="69FA3B3B" w14:textId="05BFEAD6" w:rsidR="004A2D54" w:rsidRPr="004A2D54" w:rsidRDefault="001E73A9" w:rsidP="00AA5925">
            <w:pPr>
              <w:jc w:val="center"/>
              <w:rPr>
                <w:rFonts w:ascii="Source Sans Pro" w:hAnsi="Source Sans Pro" w:cs="Arial"/>
                <w:sz w:val="16"/>
                <w:szCs w:val="16"/>
              </w:rPr>
            </w:pPr>
            <w:r>
              <w:rPr>
                <w:rFonts w:ascii="Source Sans Pro" w:hAnsi="Source Sans Pro"/>
                <w:sz w:val="16"/>
                <w:szCs w:val="16"/>
              </w:rPr>
              <w:t>255,000</w:t>
            </w:r>
          </w:p>
        </w:tc>
        <w:tc>
          <w:tcPr>
            <w:tcW w:w="502" w:type="pct"/>
            <w:vAlign w:val="center"/>
          </w:tcPr>
          <w:p w14:paraId="3FBF36AD" w14:textId="7DBFF763" w:rsidR="004A2D54" w:rsidRPr="0076666B" w:rsidRDefault="0076666B" w:rsidP="00AA5925">
            <w:pPr>
              <w:jc w:val="center"/>
              <w:rPr>
                <w:rFonts w:ascii="Source Sans Pro" w:hAnsi="Source Sans Pro" w:cs="Arial"/>
                <w:sz w:val="16"/>
                <w:szCs w:val="16"/>
              </w:rPr>
            </w:pPr>
            <w:r>
              <w:rPr>
                <w:rFonts w:ascii="Source Sans Pro" w:hAnsi="Source Sans Pro"/>
                <w:sz w:val="16"/>
                <w:szCs w:val="16"/>
              </w:rPr>
              <w:t>1,038,800</w:t>
            </w:r>
          </w:p>
        </w:tc>
        <w:tc>
          <w:tcPr>
            <w:tcW w:w="502" w:type="pct"/>
            <w:vAlign w:val="center"/>
          </w:tcPr>
          <w:p w14:paraId="25A1686F" w14:textId="64FB6256"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300,000</w:t>
            </w:r>
          </w:p>
        </w:tc>
        <w:tc>
          <w:tcPr>
            <w:tcW w:w="502" w:type="pct"/>
            <w:vAlign w:val="center"/>
          </w:tcPr>
          <w:p w14:paraId="3C303F25" w14:textId="79EE8E97" w:rsidR="004A2D54" w:rsidRPr="0076666B" w:rsidRDefault="0076666B" w:rsidP="00AA5925">
            <w:pPr>
              <w:jc w:val="center"/>
              <w:rPr>
                <w:rFonts w:ascii="Source Sans Pro" w:hAnsi="Source Sans Pro" w:cs="Arial"/>
                <w:sz w:val="16"/>
                <w:szCs w:val="16"/>
                <w:u w:val="single"/>
              </w:rPr>
            </w:pPr>
            <w:r>
              <w:rPr>
                <w:rFonts w:ascii="Source Sans Pro" w:hAnsi="Source Sans Pro"/>
                <w:sz w:val="16"/>
                <w:szCs w:val="16"/>
                <w:u w:val="single"/>
              </w:rPr>
              <w:t>1,100,000</w:t>
            </w:r>
          </w:p>
        </w:tc>
        <w:tc>
          <w:tcPr>
            <w:tcW w:w="502" w:type="pct"/>
            <w:vAlign w:val="center"/>
          </w:tcPr>
          <w:p w14:paraId="21F33999" w14:textId="44153B85" w:rsidR="004A2D54" w:rsidRPr="004A2D54" w:rsidRDefault="0076666B" w:rsidP="002A41A8">
            <w:pPr>
              <w:jc w:val="center"/>
              <w:rPr>
                <w:rFonts w:ascii="Source Sans Pro" w:hAnsi="Source Sans Pro" w:cs="Arial"/>
                <w:b/>
                <w:sz w:val="16"/>
                <w:szCs w:val="16"/>
              </w:rPr>
            </w:pPr>
            <w:r>
              <w:rPr>
                <w:rFonts w:ascii="Source Sans Pro" w:hAnsi="Source Sans Pro"/>
                <w:b/>
                <w:sz w:val="16"/>
                <w:szCs w:val="16"/>
              </w:rPr>
              <w:t>4,662,600</w:t>
            </w:r>
          </w:p>
        </w:tc>
      </w:tr>
      <w:tr w:rsidR="004A2D54" w:rsidRPr="004A2D54" w14:paraId="33CC4AFE" w14:textId="77777777" w:rsidTr="00AA5925">
        <w:trPr>
          <w:trHeight w:val="283"/>
        </w:trPr>
        <w:tc>
          <w:tcPr>
            <w:tcW w:w="985" w:type="pct"/>
            <w:vAlign w:val="center"/>
          </w:tcPr>
          <w:p w14:paraId="020462D7"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Vacancy rate</w:t>
            </w:r>
            <w:r>
              <w:rPr>
                <w:rFonts w:ascii="Source Sans Pro" w:hAnsi="Source Sans Pro"/>
                <w:sz w:val="16"/>
                <w:szCs w:val="16"/>
              </w:rPr>
              <w:t xml:space="preserve"> incl. sub-let space [%]</w:t>
            </w:r>
          </w:p>
        </w:tc>
        <w:tc>
          <w:tcPr>
            <w:tcW w:w="502" w:type="pct"/>
            <w:vAlign w:val="center"/>
          </w:tcPr>
          <w:p w14:paraId="7D507D43" w14:textId="7E8C2901"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3.5</w:t>
            </w:r>
          </w:p>
        </w:tc>
        <w:tc>
          <w:tcPr>
            <w:tcW w:w="502" w:type="pct"/>
            <w:vAlign w:val="center"/>
          </w:tcPr>
          <w:p w14:paraId="13E26529" w14:textId="685BF1DD"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4.1</w:t>
            </w:r>
          </w:p>
        </w:tc>
        <w:tc>
          <w:tcPr>
            <w:tcW w:w="502" w:type="pct"/>
            <w:vAlign w:val="center"/>
          </w:tcPr>
          <w:p w14:paraId="6F4F9D00" w14:textId="7C3748F4"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7.9</w:t>
            </w:r>
          </w:p>
        </w:tc>
        <w:tc>
          <w:tcPr>
            <w:tcW w:w="502" w:type="pct"/>
            <w:vAlign w:val="center"/>
          </w:tcPr>
          <w:p w14:paraId="5C46F14C" w14:textId="4E72A4EF"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3.2</w:t>
            </w:r>
          </w:p>
        </w:tc>
        <w:tc>
          <w:tcPr>
            <w:tcW w:w="502" w:type="pct"/>
            <w:vAlign w:val="center"/>
          </w:tcPr>
          <w:p w14:paraId="28A3EAD2" w14:textId="06D54684" w:rsidR="004A2D54" w:rsidRPr="004A2D54" w:rsidRDefault="0076666B" w:rsidP="00AA5925">
            <w:pPr>
              <w:jc w:val="center"/>
              <w:rPr>
                <w:rFonts w:ascii="Source Sans Pro" w:hAnsi="Source Sans Pro" w:cs="Arial"/>
                <w:sz w:val="16"/>
                <w:szCs w:val="16"/>
                <w:u w:val="single"/>
              </w:rPr>
            </w:pPr>
            <w:r>
              <w:rPr>
                <w:rFonts w:ascii="Source Sans Pro" w:hAnsi="Source Sans Pro"/>
                <w:sz w:val="16"/>
                <w:szCs w:val="16"/>
                <w:u w:val="single"/>
              </w:rPr>
              <w:t>8.9</w:t>
            </w:r>
          </w:p>
        </w:tc>
        <w:tc>
          <w:tcPr>
            <w:tcW w:w="502" w:type="pct"/>
            <w:vAlign w:val="center"/>
          </w:tcPr>
          <w:p w14:paraId="33743795" w14:textId="280D0E0E"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3.6</w:t>
            </w:r>
          </w:p>
        </w:tc>
        <w:tc>
          <w:tcPr>
            <w:tcW w:w="502" w:type="pct"/>
            <w:vAlign w:val="center"/>
          </w:tcPr>
          <w:p w14:paraId="0C8518F0" w14:textId="75856C20"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4.7</w:t>
            </w:r>
          </w:p>
        </w:tc>
        <w:tc>
          <w:tcPr>
            <w:tcW w:w="502" w:type="pct"/>
            <w:vAlign w:val="center"/>
          </w:tcPr>
          <w:p w14:paraId="691A5F70" w14:textId="6035E791" w:rsidR="004A2D54" w:rsidRPr="004A2D54" w:rsidRDefault="0076666B" w:rsidP="00AA5925">
            <w:pPr>
              <w:jc w:val="center"/>
              <w:rPr>
                <w:rFonts w:ascii="Source Sans Pro" w:hAnsi="Source Sans Pro" w:cs="Arial"/>
                <w:b/>
                <w:sz w:val="16"/>
                <w:szCs w:val="16"/>
              </w:rPr>
            </w:pPr>
            <w:r>
              <w:rPr>
                <w:rFonts w:ascii="Source Sans Pro" w:hAnsi="Source Sans Pro"/>
                <w:b/>
                <w:sz w:val="16"/>
                <w:szCs w:val="16"/>
              </w:rPr>
              <w:t>4.9</w:t>
            </w:r>
          </w:p>
        </w:tc>
      </w:tr>
      <w:tr w:rsidR="004A2D54" w:rsidRPr="004A2D54" w14:paraId="29AB7F04" w14:textId="77777777" w:rsidTr="00AA5925">
        <w:trPr>
          <w:trHeight w:val="283"/>
        </w:trPr>
        <w:tc>
          <w:tcPr>
            <w:tcW w:w="985" w:type="pct"/>
            <w:vAlign w:val="center"/>
          </w:tcPr>
          <w:p w14:paraId="3F65BD0D"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Completions</w:t>
            </w:r>
          </w:p>
          <w:p w14:paraId="3D128034" w14:textId="08BF3C70" w:rsidR="004A2D54" w:rsidRPr="004A2D54" w:rsidRDefault="008E5C25" w:rsidP="00AA5925">
            <w:pPr>
              <w:widowControl w:val="0"/>
              <w:rPr>
                <w:rFonts w:ascii="Source Sans Pro" w:hAnsi="Source Sans Pro" w:cs="Arial"/>
                <w:b/>
                <w:sz w:val="16"/>
                <w:szCs w:val="16"/>
              </w:rPr>
            </w:pPr>
            <w:r>
              <w:rPr>
                <w:rFonts w:ascii="Source Sans Pro" w:hAnsi="Source Sans Pro"/>
                <w:b/>
                <w:bCs/>
                <w:sz w:val="16"/>
                <w:szCs w:val="16"/>
              </w:rPr>
              <w:t>2022 + 2023</w:t>
            </w:r>
            <w:r>
              <w:rPr>
                <w:rFonts w:ascii="Source Sans Pro" w:hAnsi="Source Sans Pro"/>
                <w:bCs/>
                <w:sz w:val="16"/>
                <w:szCs w:val="16"/>
              </w:rPr>
              <w:t xml:space="preserve"> </w:t>
            </w:r>
            <w:r>
              <w:rPr>
                <w:rFonts w:ascii="Source Sans Pro" w:hAnsi="Source Sans Pro"/>
                <w:sz w:val="16"/>
                <w:szCs w:val="16"/>
              </w:rPr>
              <w:t>in m²</w:t>
            </w:r>
          </w:p>
        </w:tc>
        <w:tc>
          <w:tcPr>
            <w:tcW w:w="502" w:type="pct"/>
            <w:vAlign w:val="center"/>
          </w:tcPr>
          <w:p w14:paraId="09CD14A0" w14:textId="4192050F"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578,000</w:t>
            </w:r>
          </w:p>
        </w:tc>
        <w:tc>
          <w:tcPr>
            <w:tcW w:w="502" w:type="pct"/>
            <w:vAlign w:val="center"/>
          </w:tcPr>
          <w:p w14:paraId="1B9CE76A" w14:textId="6C5AC64E" w:rsidR="004A2D54" w:rsidRPr="004A2D54" w:rsidRDefault="0076666B" w:rsidP="00AA5925">
            <w:pPr>
              <w:jc w:val="center"/>
              <w:rPr>
                <w:rFonts w:ascii="Source Sans Pro" w:hAnsi="Source Sans Pro" w:cs="Arial"/>
                <w:sz w:val="16"/>
                <w:szCs w:val="16"/>
                <w:u w:val="single"/>
              </w:rPr>
            </w:pPr>
            <w:r>
              <w:rPr>
                <w:rFonts w:ascii="Source Sans Pro" w:hAnsi="Source Sans Pro"/>
                <w:sz w:val="16"/>
                <w:szCs w:val="16"/>
                <w:u w:val="single"/>
              </w:rPr>
              <w:t>915,800</w:t>
            </w:r>
          </w:p>
        </w:tc>
        <w:tc>
          <w:tcPr>
            <w:tcW w:w="502" w:type="pct"/>
            <w:vAlign w:val="center"/>
          </w:tcPr>
          <w:p w14:paraId="6D668434" w14:textId="22EC41CE" w:rsidR="004A2D54" w:rsidRPr="004A2D54" w:rsidRDefault="00C616A4" w:rsidP="00AA5925">
            <w:pPr>
              <w:jc w:val="center"/>
              <w:rPr>
                <w:rFonts w:ascii="Source Sans Pro" w:hAnsi="Source Sans Pro" w:cs="Arial"/>
                <w:sz w:val="16"/>
                <w:szCs w:val="16"/>
              </w:rPr>
            </w:pPr>
            <w:r>
              <w:rPr>
                <w:rFonts w:ascii="Source Sans Pro" w:hAnsi="Source Sans Pro"/>
                <w:sz w:val="16"/>
                <w:szCs w:val="16"/>
              </w:rPr>
              <w:t>254,800</w:t>
            </w:r>
          </w:p>
        </w:tc>
        <w:tc>
          <w:tcPr>
            <w:tcW w:w="502" w:type="pct"/>
            <w:vAlign w:val="center"/>
          </w:tcPr>
          <w:p w14:paraId="10EAAFA9" w14:textId="7C18E709"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260,000</w:t>
            </w:r>
          </w:p>
        </w:tc>
        <w:tc>
          <w:tcPr>
            <w:tcW w:w="502" w:type="pct"/>
            <w:vAlign w:val="center"/>
          </w:tcPr>
          <w:p w14:paraId="1661A81C" w14:textId="17A771AC"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421,400</w:t>
            </w:r>
          </w:p>
        </w:tc>
        <w:tc>
          <w:tcPr>
            <w:tcW w:w="502" w:type="pct"/>
            <w:vAlign w:val="center"/>
          </w:tcPr>
          <w:p w14:paraId="3B7AF91D" w14:textId="624F1672"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240,066</w:t>
            </w:r>
          </w:p>
        </w:tc>
        <w:tc>
          <w:tcPr>
            <w:tcW w:w="502" w:type="pct"/>
            <w:vAlign w:val="center"/>
          </w:tcPr>
          <w:p w14:paraId="77B39730" w14:textId="7BDB3943"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850,000</w:t>
            </w:r>
          </w:p>
        </w:tc>
        <w:tc>
          <w:tcPr>
            <w:tcW w:w="502" w:type="pct"/>
            <w:vAlign w:val="center"/>
          </w:tcPr>
          <w:p w14:paraId="3FBBFB7B" w14:textId="5CA54D22" w:rsidR="004A2D54" w:rsidRPr="004A2D54" w:rsidRDefault="0076666B" w:rsidP="00C616A4">
            <w:pPr>
              <w:jc w:val="center"/>
              <w:rPr>
                <w:rFonts w:ascii="Source Sans Pro" w:hAnsi="Source Sans Pro" w:cs="Arial"/>
                <w:b/>
                <w:sz w:val="16"/>
                <w:szCs w:val="16"/>
              </w:rPr>
            </w:pPr>
            <w:r>
              <w:rPr>
                <w:rFonts w:ascii="Source Sans Pro" w:hAnsi="Source Sans Pro"/>
                <w:b/>
                <w:sz w:val="16"/>
                <w:szCs w:val="16"/>
              </w:rPr>
              <w:t>3,520,000</w:t>
            </w:r>
          </w:p>
        </w:tc>
      </w:tr>
      <w:tr w:rsidR="004A2D54" w:rsidRPr="004A2D54" w14:paraId="21503B01" w14:textId="77777777" w:rsidTr="00AA5925">
        <w:trPr>
          <w:trHeight w:val="283"/>
        </w:trPr>
        <w:tc>
          <w:tcPr>
            <w:tcW w:w="985" w:type="pct"/>
            <w:vAlign w:val="center"/>
          </w:tcPr>
          <w:p w14:paraId="3334946C" w14:textId="01A4169E" w:rsidR="004A2D54" w:rsidRPr="004A2D54" w:rsidRDefault="008E5C25" w:rsidP="00AA5925">
            <w:pPr>
              <w:widowControl w:val="0"/>
              <w:rPr>
                <w:rFonts w:ascii="Source Sans Pro" w:hAnsi="Source Sans Pro" w:cs="Arial"/>
                <w:b/>
                <w:sz w:val="16"/>
                <w:szCs w:val="16"/>
              </w:rPr>
            </w:pPr>
            <w:r>
              <w:rPr>
                <w:rFonts w:ascii="Source Sans Pro" w:hAnsi="Source Sans Pro"/>
                <w:b/>
                <w:sz w:val="16"/>
                <w:szCs w:val="16"/>
              </w:rPr>
              <w:t>Pre-let ratios 2022 + 2023 in %</w:t>
            </w:r>
          </w:p>
        </w:tc>
        <w:tc>
          <w:tcPr>
            <w:tcW w:w="502" w:type="pct"/>
            <w:vAlign w:val="center"/>
          </w:tcPr>
          <w:p w14:paraId="032EB028" w14:textId="6B152BD3" w:rsidR="004A2D54" w:rsidRPr="00F076C1" w:rsidRDefault="0076666B" w:rsidP="00AA5925">
            <w:pPr>
              <w:jc w:val="center"/>
              <w:rPr>
                <w:rFonts w:ascii="Source Sans Pro" w:hAnsi="Source Sans Pro" w:cs="Arial"/>
                <w:sz w:val="16"/>
                <w:szCs w:val="16"/>
                <w:u w:val="single"/>
              </w:rPr>
            </w:pPr>
            <w:r>
              <w:rPr>
                <w:rFonts w:ascii="Source Sans Pro" w:hAnsi="Source Sans Pro"/>
                <w:sz w:val="16"/>
                <w:szCs w:val="16"/>
                <w:u w:val="single"/>
              </w:rPr>
              <w:t>60</w:t>
            </w:r>
          </w:p>
        </w:tc>
        <w:tc>
          <w:tcPr>
            <w:tcW w:w="502" w:type="pct"/>
            <w:vAlign w:val="center"/>
          </w:tcPr>
          <w:p w14:paraId="3128957F" w14:textId="6181DE4A" w:rsidR="004A2D54" w:rsidRPr="008E5C25" w:rsidRDefault="0076666B" w:rsidP="00AA5925">
            <w:pPr>
              <w:jc w:val="center"/>
              <w:rPr>
                <w:rFonts w:ascii="Source Sans Pro" w:hAnsi="Source Sans Pro" w:cs="Arial"/>
                <w:sz w:val="16"/>
                <w:szCs w:val="16"/>
                <w:u w:val="single"/>
              </w:rPr>
            </w:pPr>
            <w:r>
              <w:rPr>
                <w:rFonts w:ascii="Source Sans Pro" w:hAnsi="Source Sans Pro"/>
                <w:sz w:val="16"/>
                <w:szCs w:val="16"/>
                <w:u w:val="single"/>
              </w:rPr>
              <w:t>60</w:t>
            </w:r>
          </w:p>
        </w:tc>
        <w:tc>
          <w:tcPr>
            <w:tcW w:w="502" w:type="pct"/>
            <w:vAlign w:val="center"/>
          </w:tcPr>
          <w:p w14:paraId="7CFBEDFF" w14:textId="32085823" w:rsidR="004A2D54" w:rsidRPr="00F076C1" w:rsidRDefault="0076666B" w:rsidP="00AA5925">
            <w:pPr>
              <w:jc w:val="center"/>
              <w:rPr>
                <w:rFonts w:ascii="Source Sans Pro" w:hAnsi="Source Sans Pro" w:cs="Arial"/>
                <w:sz w:val="16"/>
                <w:szCs w:val="16"/>
              </w:rPr>
            </w:pPr>
            <w:r>
              <w:rPr>
                <w:rFonts w:ascii="Source Sans Pro" w:hAnsi="Source Sans Pro"/>
                <w:sz w:val="16"/>
                <w:szCs w:val="16"/>
              </w:rPr>
              <w:t>57</w:t>
            </w:r>
          </w:p>
        </w:tc>
        <w:tc>
          <w:tcPr>
            <w:tcW w:w="502" w:type="pct"/>
            <w:vAlign w:val="center"/>
          </w:tcPr>
          <w:p w14:paraId="67E63DB4" w14:textId="7E778457" w:rsidR="004A2D54" w:rsidRPr="00F076C1" w:rsidRDefault="0076666B" w:rsidP="00AA5925">
            <w:pPr>
              <w:jc w:val="center"/>
              <w:rPr>
                <w:rFonts w:ascii="Source Sans Pro" w:hAnsi="Source Sans Pro" w:cs="Arial"/>
                <w:sz w:val="16"/>
                <w:szCs w:val="16"/>
                <w:u w:val="single"/>
              </w:rPr>
            </w:pPr>
            <w:r>
              <w:rPr>
                <w:rFonts w:ascii="Source Sans Pro" w:hAnsi="Source Sans Pro"/>
                <w:sz w:val="16"/>
                <w:szCs w:val="16"/>
                <w:u w:val="single"/>
              </w:rPr>
              <w:t>60</w:t>
            </w:r>
          </w:p>
        </w:tc>
        <w:tc>
          <w:tcPr>
            <w:tcW w:w="502" w:type="pct"/>
            <w:vAlign w:val="center"/>
          </w:tcPr>
          <w:p w14:paraId="06DA1C27" w14:textId="636C7D8D"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33</w:t>
            </w:r>
          </w:p>
        </w:tc>
        <w:tc>
          <w:tcPr>
            <w:tcW w:w="502" w:type="pct"/>
            <w:vAlign w:val="center"/>
          </w:tcPr>
          <w:p w14:paraId="7876BE02" w14:textId="789FD7A1" w:rsidR="004A2D54" w:rsidRPr="008E5C25" w:rsidRDefault="0076666B" w:rsidP="00AA5925">
            <w:pPr>
              <w:jc w:val="center"/>
              <w:rPr>
                <w:rFonts w:ascii="Source Sans Pro" w:hAnsi="Source Sans Pro" w:cs="Arial"/>
                <w:sz w:val="16"/>
                <w:szCs w:val="16"/>
              </w:rPr>
            </w:pPr>
            <w:r>
              <w:rPr>
                <w:rFonts w:ascii="Source Sans Pro" w:hAnsi="Source Sans Pro"/>
                <w:sz w:val="16"/>
                <w:szCs w:val="16"/>
              </w:rPr>
              <w:t>42</w:t>
            </w:r>
          </w:p>
        </w:tc>
        <w:tc>
          <w:tcPr>
            <w:tcW w:w="502" w:type="pct"/>
            <w:vAlign w:val="center"/>
          </w:tcPr>
          <w:p w14:paraId="7E645B9E" w14:textId="5B592CB9" w:rsidR="004A2D54" w:rsidRPr="004A2D54" w:rsidRDefault="0076666B" w:rsidP="00AA5925">
            <w:pPr>
              <w:jc w:val="center"/>
              <w:rPr>
                <w:rFonts w:ascii="Source Sans Pro" w:hAnsi="Source Sans Pro" w:cs="Arial"/>
                <w:sz w:val="16"/>
                <w:szCs w:val="16"/>
              </w:rPr>
            </w:pPr>
            <w:r>
              <w:rPr>
                <w:rFonts w:ascii="Source Sans Pro" w:hAnsi="Source Sans Pro"/>
                <w:sz w:val="16"/>
                <w:szCs w:val="16"/>
              </w:rPr>
              <w:t>56</w:t>
            </w:r>
          </w:p>
        </w:tc>
        <w:tc>
          <w:tcPr>
            <w:tcW w:w="502" w:type="pct"/>
            <w:vAlign w:val="center"/>
          </w:tcPr>
          <w:p w14:paraId="6B1BB734" w14:textId="4C8CEE43" w:rsidR="004A2D54" w:rsidRPr="004A2D54" w:rsidRDefault="0076666B" w:rsidP="00AA5925">
            <w:pPr>
              <w:jc w:val="center"/>
              <w:rPr>
                <w:rFonts w:ascii="Source Sans Pro" w:hAnsi="Source Sans Pro" w:cs="Arial"/>
                <w:b/>
                <w:sz w:val="16"/>
                <w:szCs w:val="16"/>
              </w:rPr>
            </w:pPr>
            <w:r>
              <w:rPr>
                <w:rFonts w:ascii="Source Sans Pro" w:hAnsi="Source Sans Pro"/>
                <w:b/>
                <w:sz w:val="16"/>
                <w:szCs w:val="16"/>
              </w:rPr>
              <w:t>55</w:t>
            </w:r>
          </w:p>
        </w:tc>
      </w:tr>
    </w:tbl>
    <w:p w14:paraId="1DF46B9C" w14:textId="77777777"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 xml:space="preserve"> Source: German Property Partners (GPP)</w:t>
      </w:r>
    </w:p>
    <w:p w14:paraId="24F7C797" w14:textId="77777777" w:rsidR="00DA733A" w:rsidRDefault="00DA733A" w:rsidP="00DA733A">
      <w:pPr>
        <w:pStyle w:val="EinfAbs"/>
        <w:tabs>
          <w:tab w:val="left" w:pos="200"/>
        </w:tabs>
        <w:jc w:val="both"/>
        <w:rPr>
          <w:rFonts w:ascii="Source Sans Pro" w:hAnsi="Source Sans Pro" w:cs="Source Sans Pro"/>
          <w:sz w:val="22"/>
          <w:szCs w:val="22"/>
        </w:rPr>
      </w:pPr>
    </w:p>
    <w:p w14:paraId="11085DE5" w14:textId="77777777" w:rsidR="00054FE9" w:rsidRDefault="00054FE9">
      <w:pPr>
        <w:overflowPunct/>
        <w:autoSpaceDE/>
        <w:autoSpaceDN/>
        <w:adjustRightInd/>
        <w:textAlignment w:val="auto"/>
        <w:rPr>
          <w:rFonts w:ascii="Source Sans Pro SemiBold" w:hAnsi="Source Sans Pro SemiBold" w:cs="Source Sans Pro SemiBold"/>
          <w:b/>
          <w:bCs/>
          <w:caps/>
          <w:color w:val="0087A8"/>
          <w:sz w:val="18"/>
          <w:szCs w:val="18"/>
        </w:rPr>
      </w:pPr>
      <w:r>
        <w:br w:type="page"/>
      </w:r>
    </w:p>
    <w:p w14:paraId="50B0AF24" w14:textId="0C28B730"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t>AB</w:t>
      </w:r>
      <w:bookmarkStart w:id="0" w:name="_GoBack"/>
      <w:bookmarkEnd w:id="0"/>
      <w:r>
        <w:rPr>
          <w:rFonts w:ascii="Source Sans Pro SemiBold" w:hAnsi="Source Sans Pro SemiBold"/>
          <w:b/>
          <w:bCs/>
          <w:caps/>
          <w:color w:val="0087A8"/>
          <w:sz w:val="18"/>
          <w:szCs w:val="18"/>
        </w:rPr>
        <w:t xml:space="preserve">OUT GERMAN PROPERTY PARTNERS </w:t>
      </w:r>
    </w:p>
    <w:p w14:paraId="47B60849" w14:textId="77777777" w:rsidR="00E1280F" w:rsidRPr="00E1280F" w:rsidRDefault="009736F1"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2D5B8F">
          <w:rPr>
            <w:rFonts w:ascii="Source Sans Pro SemiBold" w:hAnsi="Source Sans Pro SemiBold"/>
            <w:bCs/>
            <w:caps/>
            <w:color w:val="0087A8"/>
            <w:sz w:val="18"/>
            <w:szCs w:val="18"/>
          </w:rPr>
          <w:t>German Property Partners</w:t>
        </w:r>
      </w:hyperlink>
      <w:r w:rsidR="002D5B8F">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4B150B6D" w14:textId="77777777" w:rsidR="00613E6C" w:rsidRPr="00E1280F" w:rsidRDefault="00613E6C" w:rsidP="00613E6C">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2021 involving 640,000 m² of commercial property, and managed investment transactions totalling €2.6bn.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62C4FFC2" w14:textId="1B639EDA" w:rsidR="00DA733A" w:rsidRPr="00917410" w:rsidRDefault="004000A8" w:rsidP="006609C2">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 www.germanpropertypartners.de/en/privacy-policy.</w:t>
      </w:r>
      <w:r>
        <w:rPr>
          <w:rFonts w:ascii="Source Sans Pro" w:hAnsi="Source Sans Pro"/>
          <w:sz w:val="14"/>
          <w:szCs w:val="14"/>
        </w:rPr>
        <w:t xml:space="preserve">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p w14:paraId="468FAFF6" w14:textId="77777777" w:rsidR="005C25D5" w:rsidRPr="007D5A52" w:rsidRDefault="005C25D5" w:rsidP="007D5A52">
      <w:pPr>
        <w:snapToGrid w:val="0"/>
        <w:spacing w:line="280" w:lineRule="exact"/>
        <w:jc w:val="both"/>
      </w:pPr>
    </w:p>
    <w:sectPr w:rsidR="005C25D5" w:rsidRPr="007D5A52"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B7FBB" w14:textId="77777777" w:rsidR="009A647A" w:rsidRDefault="009A647A">
      <w:r>
        <w:separator/>
      </w:r>
    </w:p>
  </w:endnote>
  <w:endnote w:type="continuationSeparator" w:id="0">
    <w:p w14:paraId="018E91EB" w14:textId="77777777" w:rsidR="009A647A" w:rsidRDefault="009A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1ED3228E"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9736F1">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9736F1">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85E271B"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6F9C1B3C" w14:textId="69CA7FEC"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0082994C"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9736F1">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9736F1">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789336F9"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5F7CBAE8" w14:textId="345F229F"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EDF20" w14:textId="77777777" w:rsidR="009A647A" w:rsidRDefault="009A647A">
      <w:r>
        <w:separator/>
      </w:r>
    </w:p>
  </w:footnote>
  <w:footnote w:type="continuationSeparator" w:id="0">
    <w:p w14:paraId="6CBF3091" w14:textId="77777777" w:rsidR="009A647A" w:rsidRDefault="009A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992F"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3819"/>
    <w:rsid w:val="00004E93"/>
    <w:rsid w:val="00007A82"/>
    <w:rsid w:val="00012426"/>
    <w:rsid w:val="000136D7"/>
    <w:rsid w:val="00013D73"/>
    <w:rsid w:val="00013FE8"/>
    <w:rsid w:val="00020AC9"/>
    <w:rsid w:val="0002187D"/>
    <w:rsid w:val="00022CE1"/>
    <w:rsid w:val="00022F25"/>
    <w:rsid w:val="00024032"/>
    <w:rsid w:val="000243CC"/>
    <w:rsid w:val="00027EA3"/>
    <w:rsid w:val="00032028"/>
    <w:rsid w:val="00033F7F"/>
    <w:rsid w:val="0003409F"/>
    <w:rsid w:val="00035322"/>
    <w:rsid w:val="00041A34"/>
    <w:rsid w:val="000440EB"/>
    <w:rsid w:val="0005029E"/>
    <w:rsid w:val="000513D0"/>
    <w:rsid w:val="00054FE9"/>
    <w:rsid w:val="000663B5"/>
    <w:rsid w:val="00066A8A"/>
    <w:rsid w:val="00071BAF"/>
    <w:rsid w:val="00077E8A"/>
    <w:rsid w:val="00082C59"/>
    <w:rsid w:val="00091562"/>
    <w:rsid w:val="0009382E"/>
    <w:rsid w:val="000A4F68"/>
    <w:rsid w:val="000A4FBB"/>
    <w:rsid w:val="000A6A78"/>
    <w:rsid w:val="000B310B"/>
    <w:rsid w:val="000B4143"/>
    <w:rsid w:val="000C36A5"/>
    <w:rsid w:val="000C3A22"/>
    <w:rsid w:val="000C5B2A"/>
    <w:rsid w:val="000D6F2E"/>
    <w:rsid w:val="000D7FD3"/>
    <w:rsid w:val="000E1357"/>
    <w:rsid w:val="000E194E"/>
    <w:rsid w:val="000E641E"/>
    <w:rsid w:val="000E6577"/>
    <w:rsid w:val="000E7EA5"/>
    <w:rsid w:val="000F57F1"/>
    <w:rsid w:val="000F79F5"/>
    <w:rsid w:val="00101220"/>
    <w:rsid w:val="00103C4E"/>
    <w:rsid w:val="001116D7"/>
    <w:rsid w:val="00113D8C"/>
    <w:rsid w:val="00120624"/>
    <w:rsid w:val="0012156C"/>
    <w:rsid w:val="00127A45"/>
    <w:rsid w:val="001416A0"/>
    <w:rsid w:val="001421F7"/>
    <w:rsid w:val="0014498B"/>
    <w:rsid w:val="00146881"/>
    <w:rsid w:val="001504EA"/>
    <w:rsid w:val="001550FE"/>
    <w:rsid w:val="00155828"/>
    <w:rsid w:val="00157F0D"/>
    <w:rsid w:val="001647B3"/>
    <w:rsid w:val="001668E1"/>
    <w:rsid w:val="00166ED2"/>
    <w:rsid w:val="00173AA4"/>
    <w:rsid w:val="0017641E"/>
    <w:rsid w:val="00184BB0"/>
    <w:rsid w:val="00187963"/>
    <w:rsid w:val="0019039E"/>
    <w:rsid w:val="001963BB"/>
    <w:rsid w:val="001A22F5"/>
    <w:rsid w:val="001B786B"/>
    <w:rsid w:val="001C518B"/>
    <w:rsid w:val="001C5D5B"/>
    <w:rsid w:val="001C6C29"/>
    <w:rsid w:val="001D3808"/>
    <w:rsid w:val="001E1829"/>
    <w:rsid w:val="001E5503"/>
    <w:rsid w:val="001E5CBD"/>
    <w:rsid w:val="001E6935"/>
    <w:rsid w:val="001E73A9"/>
    <w:rsid w:val="001F218D"/>
    <w:rsid w:val="001F35E1"/>
    <w:rsid w:val="00200C83"/>
    <w:rsid w:val="002014F7"/>
    <w:rsid w:val="00202DD3"/>
    <w:rsid w:val="002076E6"/>
    <w:rsid w:val="00223AD5"/>
    <w:rsid w:val="00226210"/>
    <w:rsid w:val="0022694F"/>
    <w:rsid w:val="002303B6"/>
    <w:rsid w:val="00235393"/>
    <w:rsid w:val="002371FE"/>
    <w:rsid w:val="00245D99"/>
    <w:rsid w:val="002468C0"/>
    <w:rsid w:val="00264A0A"/>
    <w:rsid w:val="00270180"/>
    <w:rsid w:val="0028070D"/>
    <w:rsid w:val="00282ED8"/>
    <w:rsid w:val="002A09C2"/>
    <w:rsid w:val="002A41A8"/>
    <w:rsid w:val="002A480D"/>
    <w:rsid w:val="002A59DD"/>
    <w:rsid w:val="002A7D58"/>
    <w:rsid w:val="002B4422"/>
    <w:rsid w:val="002B537B"/>
    <w:rsid w:val="002C52C5"/>
    <w:rsid w:val="002D5B8F"/>
    <w:rsid w:val="002E0FB5"/>
    <w:rsid w:val="002F461A"/>
    <w:rsid w:val="002F746F"/>
    <w:rsid w:val="003054EB"/>
    <w:rsid w:val="003152C9"/>
    <w:rsid w:val="00316196"/>
    <w:rsid w:val="003250ED"/>
    <w:rsid w:val="003278F6"/>
    <w:rsid w:val="0033523C"/>
    <w:rsid w:val="00337E28"/>
    <w:rsid w:val="00341D84"/>
    <w:rsid w:val="003424EC"/>
    <w:rsid w:val="00343846"/>
    <w:rsid w:val="0034454C"/>
    <w:rsid w:val="0035249E"/>
    <w:rsid w:val="00355438"/>
    <w:rsid w:val="00355ED1"/>
    <w:rsid w:val="00357E06"/>
    <w:rsid w:val="00363075"/>
    <w:rsid w:val="00364BAF"/>
    <w:rsid w:val="00366AF3"/>
    <w:rsid w:val="00370BFB"/>
    <w:rsid w:val="00371640"/>
    <w:rsid w:val="00371F87"/>
    <w:rsid w:val="00374F87"/>
    <w:rsid w:val="0037645A"/>
    <w:rsid w:val="00381D14"/>
    <w:rsid w:val="00392C51"/>
    <w:rsid w:val="003948FA"/>
    <w:rsid w:val="003A463F"/>
    <w:rsid w:val="003D36F0"/>
    <w:rsid w:val="003D40B2"/>
    <w:rsid w:val="003D5215"/>
    <w:rsid w:val="003E772C"/>
    <w:rsid w:val="003F293B"/>
    <w:rsid w:val="003F4EE7"/>
    <w:rsid w:val="003F5E07"/>
    <w:rsid w:val="004000A8"/>
    <w:rsid w:val="0040331F"/>
    <w:rsid w:val="00403C95"/>
    <w:rsid w:val="0041251D"/>
    <w:rsid w:val="00423DAC"/>
    <w:rsid w:val="00425DBF"/>
    <w:rsid w:val="004329C6"/>
    <w:rsid w:val="004343B1"/>
    <w:rsid w:val="00434EB9"/>
    <w:rsid w:val="00445495"/>
    <w:rsid w:val="004501A9"/>
    <w:rsid w:val="00453BB0"/>
    <w:rsid w:val="00453F14"/>
    <w:rsid w:val="004563C8"/>
    <w:rsid w:val="00456442"/>
    <w:rsid w:val="0047027D"/>
    <w:rsid w:val="00474099"/>
    <w:rsid w:val="00483578"/>
    <w:rsid w:val="00491CBC"/>
    <w:rsid w:val="004A2A30"/>
    <w:rsid w:val="004A2D54"/>
    <w:rsid w:val="004A5F84"/>
    <w:rsid w:val="004A6E04"/>
    <w:rsid w:val="004B5CB6"/>
    <w:rsid w:val="004C616B"/>
    <w:rsid w:val="004D21F1"/>
    <w:rsid w:val="004D2CD0"/>
    <w:rsid w:val="004D5D1F"/>
    <w:rsid w:val="004E6B98"/>
    <w:rsid w:val="004F1EDD"/>
    <w:rsid w:val="004F5684"/>
    <w:rsid w:val="004F77D4"/>
    <w:rsid w:val="00500981"/>
    <w:rsid w:val="00500AD6"/>
    <w:rsid w:val="0050304A"/>
    <w:rsid w:val="005045E7"/>
    <w:rsid w:val="00510C33"/>
    <w:rsid w:val="005122A0"/>
    <w:rsid w:val="00520B8C"/>
    <w:rsid w:val="005306BF"/>
    <w:rsid w:val="005319DF"/>
    <w:rsid w:val="0054038E"/>
    <w:rsid w:val="0054593A"/>
    <w:rsid w:val="00546364"/>
    <w:rsid w:val="005476AA"/>
    <w:rsid w:val="00554C9F"/>
    <w:rsid w:val="00557B57"/>
    <w:rsid w:val="005644BE"/>
    <w:rsid w:val="00567755"/>
    <w:rsid w:val="0057524E"/>
    <w:rsid w:val="00575A55"/>
    <w:rsid w:val="00580A44"/>
    <w:rsid w:val="005810F0"/>
    <w:rsid w:val="00583BFE"/>
    <w:rsid w:val="00596092"/>
    <w:rsid w:val="005A5999"/>
    <w:rsid w:val="005A7DA9"/>
    <w:rsid w:val="005C25D5"/>
    <w:rsid w:val="005D0D0E"/>
    <w:rsid w:val="005D1D6F"/>
    <w:rsid w:val="005D449F"/>
    <w:rsid w:val="005D73BE"/>
    <w:rsid w:val="005E21DE"/>
    <w:rsid w:val="005E6515"/>
    <w:rsid w:val="005F27EF"/>
    <w:rsid w:val="005F3B7B"/>
    <w:rsid w:val="0060257F"/>
    <w:rsid w:val="00605989"/>
    <w:rsid w:val="006110D3"/>
    <w:rsid w:val="00613713"/>
    <w:rsid w:val="00613E6C"/>
    <w:rsid w:val="0062180F"/>
    <w:rsid w:val="006224FB"/>
    <w:rsid w:val="0063115F"/>
    <w:rsid w:val="006363DA"/>
    <w:rsid w:val="00640E69"/>
    <w:rsid w:val="006432C0"/>
    <w:rsid w:val="006456EA"/>
    <w:rsid w:val="00650F25"/>
    <w:rsid w:val="00653983"/>
    <w:rsid w:val="00655943"/>
    <w:rsid w:val="006609C2"/>
    <w:rsid w:val="00664262"/>
    <w:rsid w:val="00675BA1"/>
    <w:rsid w:val="00675E89"/>
    <w:rsid w:val="00684F14"/>
    <w:rsid w:val="006853DC"/>
    <w:rsid w:val="00685E14"/>
    <w:rsid w:val="00695F46"/>
    <w:rsid w:val="006A3C35"/>
    <w:rsid w:val="006A49B1"/>
    <w:rsid w:val="006A6D11"/>
    <w:rsid w:val="006B2259"/>
    <w:rsid w:val="006B2684"/>
    <w:rsid w:val="006B5252"/>
    <w:rsid w:val="006C1FF3"/>
    <w:rsid w:val="006C5754"/>
    <w:rsid w:val="006C5831"/>
    <w:rsid w:val="006D2948"/>
    <w:rsid w:val="006D6526"/>
    <w:rsid w:val="006D7431"/>
    <w:rsid w:val="006D7E9F"/>
    <w:rsid w:val="006E03E0"/>
    <w:rsid w:val="006E3B37"/>
    <w:rsid w:val="006E60AE"/>
    <w:rsid w:val="006E674D"/>
    <w:rsid w:val="006E6770"/>
    <w:rsid w:val="006F12A8"/>
    <w:rsid w:val="006F154A"/>
    <w:rsid w:val="006F3E2F"/>
    <w:rsid w:val="006F3F00"/>
    <w:rsid w:val="00700A62"/>
    <w:rsid w:val="0070136B"/>
    <w:rsid w:val="0070363C"/>
    <w:rsid w:val="007117E3"/>
    <w:rsid w:val="00712023"/>
    <w:rsid w:val="007144E9"/>
    <w:rsid w:val="00714A1F"/>
    <w:rsid w:val="00717328"/>
    <w:rsid w:val="0072073D"/>
    <w:rsid w:val="007366B7"/>
    <w:rsid w:val="00742C04"/>
    <w:rsid w:val="0074571D"/>
    <w:rsid w:val="007627C8"/>
    <w:rsid w:val="0076666B"/>
    <w:rsid w:val="00766717"/>
    <w:rsid w:val="00771C92"/>
    <w:rsid w:val="007832C8"/>
    <w:rsid w:val="00797DA3"/>
    <w:rsid w:val="007A4844"/>
    <w:rsid w:val="007B3142"/>
    <w:rsid w:val="007B33CE"/>
    <w:rsid w:val="007B7B81"/>
    <w:rsid w:val="007D1495"/>
    <w:rsid w:val="007D5A52"/>
    <w:rsid w:val="007D6E71"/>
    <w:rsid w:val="007D75C8"/>
    <w:rsid w:val="007E2C66"/>
    <w:rsid w:val="007E6244"/>
    <w:rsid w:val="007F02A1"/>
    <w:rsid w:val="007F1021"/>
    <w:rsid w:val="007F2DBB"/>
    <w:rsid w:val="007F7E7C"/>
    <w:rsid w:val="008010F4"/>
    <w:rsid w:val="008113A7"/>
    <w:rsid w:val="0081554E"/>
    <w:rsid w:val="00821A81"/>
    <w:rsid w:val="00833779"/>
    <w:rsid w:val="008373FC"/>
    <w:rsid w:val="00846E84"/>
    <w:rsid w:val="00856A7C"/>
    <w:rsid w:val="008739E7"/>
    <w:rsid w:val="00874645"/>
    <w:rsid w:val="00881685"/>
    <w:rsid w:val="00882014"/>
    <w:rsid w:val="008844D9"/>
    <w:rsid w:val="00891C3A"/>
    <w:rsid w:val="008931F2"/>
    <w:rsid w:val="00895BBC"/>
    <w:rsid w:val="008A3A3B"/>
    <w:rsid w:val="008A5E54"/>
    <w:rsid w:val="008A7188"/>
    <w:rsid w:val="008C1EBB"/>
    <w:rsid w:val="008D24F1"/>
    <w:rsid w:val="008D6864"/>
    <w:rsid w:val="008D6B2E"/>
    <w:rsid w:val="008E5C25"/>
    <w:rsid w:val="008F2058"/>
    <w:rsid w:val="009064CE"/>
    <w:rsid w:val="00912233"/>
    <w:rsid w:val="00917410"/>
    <w:rsid w:val="009264D0"/>
    <w:rsid w:val="009312C4"/>
    <w:rsid w:val="0093360A"/>
    <w:rsid w:val="009358D3"/>
    <w:rsid w:val="00955433"/>
    <w:rsid w:val="00955764"/>
    <w:rsid w:val="00957A6F"/>
    <w:rsid w:val="009649C2"/>
    <w:rsid w:val="00965DEB"/>
    <w:rsid w:val="00971DF5"/>
    <w:rsid w:val="00973056"/>
    <w:rsid w:val="009736F1"/>
    <w:rsid w:val="009738DE"/>
    <w:rsid w:val="009758E9"/>
    <w:rsid w:val="00977A0F"/>
    <w:rsid w:val="00980BEB"/>
    <w:rsid w:val="00980D94"/>
    <w:rsid w:val="00982F7B"/>
    <w:rsid w:val="009843D4"/>
    <w:rsid w:val="00986E5B"/>
    <w:rsid w:val="0099076D"/>
    <w:rsid w:val="0099690F"/>
    <w:rsid w:val="00996D38"/>
    <w:rsid w:val="00997675"/>
    <w:rsid w:val="009A3211"/>
    <w:rsid w:val="009A53E2"/>
    <w:rsid w:val="009A647A"/>
    <w:rsid w:val="009B008F"/>
    <w:rsid w:val="009C11F2"/>
    <w:rsid w:val="009C3FDE"/>
    <w:rsid w:val="009C51BD"/>
    <w:rsid w:val="009C7CAD"/>
    <w:rsid w:val="009D686B"/>
    <w:rsid w:val="009E6FDF"/>
    <w:rsid w:val="009F28F5"/>
    <w:rsid w:val="009F2DA7"/>
    <w:rsid w:val="00A0582F"/>
    <w:rsid w:val="00A0717D"/>
    <w:rsid w:val="00A07846"/>
    <w:rsid w:val="00A159F8"/>
    <w:rsid w:val="00A17CA6"/>
    <w:rsid w:val="00A2086A"/>
    <w:rsid w:val="00A20DD4"/>
    <w:rsid w:val="00A2291B"/>
    <w:rsid w:val="00A22C2C"/>
    <w:rsid w:val="00A346EF"/>
    <w:rsid w:val="00A54087"/>
    <w:rsid w:val="00A549F3"/>
    <w:rsid w:val="00A65690"/>
    <w:rsid w:val="00A65FB0"/>
    <w:rsid w:val="00A66A23"/>
    <w:rsid w:val="00A67512"/>
    <w:rsid w:val="00A743C6"/>
    <w:rsid w:val="00A908C3"/>
    <w:rsid w:val="00A9412B"/>
    <w:rsid w:val="00A95739"/>
    <w:rsid w:val="00A96A38"/>
    <w:rsid w:val="00AB2F7B"/>
    <w:rsid w:val="00AB300C"/>
    <w:rsid w:val="00AB449B"/>
    <w:rsid w:val="00AB69AD"/>
    <w:rsid w:val="00AC00F8"/>
    <w:rsid w:val="00AC6B15"/>
    <w:rsid w:val="00AC7376"/>
    <w:rsid w:val="00AD2569"/>
    <w:rsid w:val="00AD3799"/>
    <w:rsid w:val="00AD4124"/>
    <w:rsid w:val="00AE027C"/>
    <w:rsid w:val="00AE0761"/>
    <w:rsid w:val="00AE07A3"/>
    <w:rsid w:val="00AE0E7B"/>
    <w:rsid w:val="00AE2412"/>
    <w:rsid w:val="00AE318F"/>
    <w:rsid w:val="00AE4AB8"/>
    <w:rsid w:val="00AE6F47"/>
    <w:rsid w:val="00AF13F6"/>
    <w:rsid w:val="00AF202A"/>
    <w:rsid w:val="00AF237D"/>
    <w:rsid w:val="00AF2F5E"/>
    <w:rsid w:val="00B005BD"/>
    <w:rsid w:val="00B03444"/>
    <w:rsid w:val="00B03542"/>
    <w:rsid w:val="00B04F23"/>
    <w:rsid w:val="00B14E68"/>
    <w:rsid w:val="00B226FB"/>
    <w:rsid w:val="00B23669"/>
    <w:rsid w:val="00B24860"/>
    <w:rsid w:val="00B30599"/>
    <w:rsid w:val="00B340CD"/>
    <w:rsid w:val="00B41CC3"/>
    <w:rsid w:val="00B4714C"/>
    <w:rsid w:val="00B50A63"/>
    <w:rsid w:val="00B56AFB"/>
    <w:rsid w:val="00B576A5"/>
    <w:rsid w:val="00B62EDB"/>
    <w:rsid w:val="00B71718"/>
    <w:rsid w:val="00B717E3"/>
    <w:rsid w:val="00B71BBD"/>
    <w:rsid w:val="00B72F21"/>
    <w:rsid w:val="00B776EA"/>
    <w:rsid w:val="00B83DA7"/>
    <w:rsid w:val="00B862DB"/>
    <w:rsid w:val="00B922EE"/>
    <w:rsid w:val="00B9596E"/>
    <w:rsid w:val="00BA6227"/>
    <w:rsid w:val="00BB0F85"/>
    <w:rsid w:val="00BB21C3"/>
    <w:rsid w:val="00BC0132"/>
    <w:rsid w:val="00BC0598"/>
    <w:rsid w:val="00BC410C"/>
    <w:rsid w:val="00BC72A5"/>
    <w:rsid w:val="00BD0426"/>
    <w:rsid w:val="00BD10B3"/>
    <w:rsid w:val="00BD2784"/>
    <w:rsid w:val="00BE0C9E"/>
    <w:rsid w:val="00BF11C6"/>
    <w:rsid w:val="00BF5F7B"/>
    <w:rsid w:val="00BF69F6"/>
    <w:rsid w:val="00BF702E"/>
    <w:rsid w:val="00C11004"/>
    <w:rsid w:val="00C111FE"/>
    <w:rsid w:val="00C1497F"/>
    <w:rsid w:val="00C20B9C"/>
    <w:rsid w:val="00C2509E"/>
    <w:rsid w:val="00C2778C"/>
    <w:rsid w:val="00C27F6A"/>
    <w:rsid w:val="00C35841"/>
    <w:rsid w:val="00C41C74"/>
    <w:rsid w:val="00C43C76"/>
    <w:rsid w:val="00C47F8B"/>
    <w:rsid w:val="00C52723"/>
    <w:rsid w:val="00C616A4"/>
    <w:rsid w:val="00C64096"/>
    <w:rsid w:val="00C654E1"/>
    <w:rsid w:val="00C846F6"/>
    <w:rsid w:val="00C85B10"/>
    <w:rsid w:val="00C96048"/>
    <w:rsid w:val="00C96214"/>
    <w:rsid w:val="00C9797F"/>
    <w:rsid w:val="00CA1FB9"/>
    <w:rsid w:val="00CA73C1"/>
    <w:rsid w:val="00CA79D7"/>
    <w:rsid w:val="00CC40B9"/>
    <w:rsid w:val="00CC646D"/>
    <w:rsid w:val="00CC7CBA"/>
    <w:rsid w:val="00CD463B"/>
    <w:rsid w:val="00CD687A"/>
    <w:rsid w:val="00CD77DD"/>
    <w:rsid w:val="00CD7E39"/>
    <w:rsid w:val="00CE2EFB"/>
    <w:rsid w:val="00CE5A10"/>
    <w:rsid w:val="00CF6D99"/>
    <w:rsid w:val="00D002D6"/>
    <w:rsid w:val="00D02FD8"/>
    <w:rsid w:val="00D10832"/>
    <w:rsid w:val="00D30707"/>
    <w:rsid w:val="00D3104C"/>
    <w:rsid w:val="00D41ABC"/>
    <w:rsid w:val="00D478CC"/>
    <w:rsid w:val="00D50FDD"/>
    <w:rsid w:val="00D51669"/>
    <w:rsid w:val="00D602AC"/>
    <w:rsid w:val="00D70824"/>
    <w:rsid w:val="00D70F9E"/>
    <w:rsid w:val="00D760A9"/>
    <w:rsid w:val="00D925B8"/>
    <w:rsid w:val="00D92C1C"/>
    <w:rsid w:val="00D92E46"/>
    <w:rsid w:val="00D95197"/>
    <w:rsid w:val="00DA0D62"/>
    <w:rsid w:val="00DA3B66"/>
    <w:rsid w:val="00DA6836"/>
    <w:rsid w:val="00DA733A"/>
    <w:rsid w:val="00DB2417"/>
    <w:rsid w:val="00DC05A3"/>
    <w:rsid w:val="00DC0951"/>
    <w:rsid w:val="00DC6A0C"/>
    <w:rsid w:val="00DC7EB8"/>
    <w:rsid w:val="00DD2947"/>
    <w:rsid w:val="00DD3BDB"/>
    <w:rsid w:val="00DF1EEF"/>
    <w:rsid w:val="00DF226F"/>
    <w:rsid w:val="00DF25FA"/>
    <w:rsid w:val="00DF2B8B"/>
    <w:rsid w:val="00E03DB3"/>
    <w:rsid w:val="00E05ECE"/>
    <w:rsid w:val="00E1280F"/>
    <w:rsid w:val="00E17B2C"/>
    <w:rsid w:val="00E20271"/>
    <w:rsid w:val="00E27DEF"/>
    <w:rsid w:val="00E32743"/>
    <w:rsid w:val="00E342C7"/>
    <w:rsid w:val="00E354F6"/>
    <w:rsid w:val="00E404DC"/>
    <w:rsid w:val="00E41A83"/>
    <w:rsid w:val="00E4317C"/>
    <w:rsid w:val="00E51A3A"/>
    <w:rsid w:val="00E606F4"/>
    <w:rsid w:val="00E63703"/>
    <w:rsid w:val="00E66C4A"/>
    <w:rsid w:val="00E704C6"/>
    <w:rsid w:val="00E75185"/>
    <w:rsid w:val="00E775AC"/>
    <w:rsid w:val="00E77B98"/>
    <w:rsid w:val="00E80907"/>
    <w:rsid w:val="00E8471E"/>
    <w:rsid w:val="00E9085A"/>
    <w:rsid w:val="00E942DA"/>
    <w:rsid w:val="00E94EF3"/>
    <w:rsid w:val="00E959E9"/>
    <w:rsid w:val="00E95E00"/>
    <w:rsid w:val="00E9704C"/>
    <w:rsid w:val="00E97167"/>
    <w:rsid w:val="00EB19E5"/>
    <w:rsid w:val="00EB468A"/>
    <w:rsid w:val="00EC3DC1"/>
    <w:rsid w:val="00EC6CC2"/>
    <w:rsid w:val="00ED0970"/>
    <w:rsid w:val="00ED6DCA"/>
    <w:rsid w:val="00EF20B1"/>
    <w:rsid w:val="00EF7BE7"/>
    <w:rsid w:val="00F00604"/>
    <w:rsid w:val="00F00CF2"/>
    <w:rsid w:val="00F011B6"/>
    <w:rsid w:val="00F05141"/>
    <w:rsid w:val="00F076C1"/>
    <w:rsid w:val="00F119A6"/>
    <w:rsid w:val="00F167CB"/>
    <w:rsid w:val="00F2164E"/>
    <w:rsid w:val="00F218D7"/>
    <w:rsid w:val="00F240EB"/>
    <w:rsid w:val="00F315FE"/>
    <w:rsid w:val="00F31FE6"/>
    <w:rsid w:val="00F3480C"/>
    <w:rsid w:val="00F45BB8"/>
    <w:rsid w:val="00F53E0E"/>
    <w:rsid w:val="00F53F80"/>
    <w:rsid w:val="00F5697E"/>
    <w:rsid w:val="00F63BFA"/>
    <w:rsid w:val="00F64376"/>
    <w:rsid w:val="00F6556A"/>
    <w:rsid w:val="00F65709"/>
    <w:rsid w:val="00F673A2"/>
    <w:rsid w:val="00F72A3E"/>
    <w:rsid w:val="00F7577B"/>
    <w:rsid w:val="00F77715"/>
    <w:rsid w:val="00F84A25"/>
    <w:rsid w:val="00F84C57"/>
    <w:rsid w:val="00F937F1"/>
    <w:rsid w:val="00FA4024"/>
    <w:rsid w:val="00FA76AB"/>
    <w:rsid w:val="00FB28C0"/>
    <w:rsid w:val="00FB3B53"/>
    <w:rsid w:val="00FC69D9"/>
    <w:rsid w:val="00FD6D0F"/>
    <w:rsid w:val="00FD7412"/>
    <w:rsid w:val="00FE2133"/>
    <w:rsid w:val="00FE6C3C"/>
    <w:rsid w:val="00FF01B7"/>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74267488-46E2-4130-A272-220DDAA7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416A0"/>
    <w:rPr>
      <w:sz w:val="16"/>
      <w:szCs w:val="16"/>
    </w:rPr>
  </w:style>
  <w:style w:type="paragraph" w:styleId="Kommentartext">
    <w:name w:val="annotation text"/>
    <w:basedOn w:val="Standard"/>
    <w:link w:val="KommentartextZchn"/>
    <w:uiPriority w:val="99"/>
    <w:semiHidden/>
    <w:unhideWhenUsed/>
    <w:rsid w:val="001416A0"/>
    <w:rPr>
      <w:sz w:val="20"/>
    </w:rPr>
  </w:style>
  <w:style w:type="character" w:customStyle="1" w:styleId="KommentartextZchn">
    <w:name w:val="Kommentartext Zchn"/>
    <w:basedOn w:val="Absatz-Standardschriftart"/>
    <w:link w:val="Kommentartext"/>
    <w:uiPriority w:val="99"/>
    <w:semiHidden/>
    <w:rsid w:val="001416A0"/>
  </w:style>
  <w:style w:type="paragraph" w:styleId="Kommentarthema">
    <w:name w:val="annotation subject"/>
    <w:basedOn w:val="Kommentartext"/>
    <w:next w:val="Kommentartext"/>
    <w:link w:val="KommentarthemaZchn"/>
    <w:uiPriority w:val="99"/>
    <w:semiHidden/>
    <w:unhideWhenUsed/>
    <w:rsid w:val="001416A0"/>
    <w:rPr>
      <w:b/>
      <w:bCs/>
    </w:rPr>
  </w:style>
  <w:style w:type="character" w:customStyle="1" w:styleId="KommentarthemaZchn">
    <w:name w:val="Kommentarthema Zchn"/>
    <w:basedOn w:val="KommentartextZchn"/>
    <w:link w:val="Kommentarthema"/>
    <w:uiPriority w:val="99"/>
    <w:semiHidden/>
    <w:rsid w:val="0014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Corinna Fühner</dc:creator>
  <cp:keywords/>
  <cp:lastModifiedBy>Corinna Fühner</cp:lastModifiedBy>
  <cp:revision>3</cp:revision>
  <cp:lastPrinted>2022-04-04T07:36:00Z</cp:lastPrinted>
  <dcterms:created xsi:type="dcterms:W3CDTF">2022-04-04T11:03:00Z</dcterms:created>
  <dcterms:modified xsi:type="dcterms:W3CDTF">2022-04-04T11:09:00Z</dcterms:modified>
</cp:coreProperties>
</file>