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E51" w:rsidRPr="00E9423F" w:rsidRDefault="00436816" w:rsidP="00462FC6">
      <w:pPr>
        <w:widowControl w:val="0"/>
        <w:spacing w:after="40"/>
        <w:rPr>
          <w:rFonts w:ascii="Arial" w:hAnsi="Arial" w:cs="Arial"/>
          <w:b/>
          <w:color w:val="000000" w:themeColor="text1"/>
          <w:sz w:val="40"/>
          <w:szCs w:val="40"/>
        </w:rPr>
      </w:pPr>
      <w:r>
        <w:rPr>
          <w:noProof/>
          <w:lang w:val="de-DE" w:eastAsia="de-DE" w:bidi="ar-SA"/>
        </w:rPr>
        <mc:AlternateContent>
          <mc:Choice Requires="wps">
            <w:drawing>
              <wp:anchor distT="0" distB="0" distL="114300" distR="114300" simplePos="0" relativeHeight="251674624" behindDoc="0" locked="0" layoutInCell="1" allowOverlap="1" wp14:anchorId="55954C21" wp14:editId="5B967BFB">
                <wp:simplePos x="0" y="0"/>
                <wp:positionH relativeFrom="column">
                  <wp:posOffset>3745865</wp:posOffset>
                </wp:positionH>
                <wp:positionV relativeFrom="paragraph">
                  <wp:posOffset>-894081</wp:posOffset>
                </wp:positionV>
                <wp:extent cx="2032000" cy="859367"/>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859367"/>
                        </a:xfrm>
                        <a:prstGeom prst="rect">
                          <a:avLst/>
                        </a:prstGeom>
                        <a:noFill/>
                        <a:ln w="9525">
                          <a:noFill/>
                          <a:miter lim="800000"/>
                          <a:headEnd/>
                          <a:tailEnd/>
                        </a:ln>
                      </wps:spPr>
                      <wps:txbx>
                        <w:txbxContent>
                          <w:p w:rsidR="008A7361" w:rsidRDefault="008A7361" w:rsidP="008A7361">
                            <w:pPr>
                              <w:spacing w:after="0" w:line="240" w:lineRule="auto"/>
                              <w:ind w:left="2124" w:hanging="2124"/>
                              <w:rPr>
                                <w:rFonts w:ascii="Arial" w:hAnsi="Arial" w:cs="Arial"/>
                                <w:color w:val="808080" w:themeColor="background1" w:themeShade="80"/>
                                <w:sz w:val="16"/>
                                <w:szCs w:val="16"/>
                              </w:rPr>
                            </w:pPr>
                            <w:r>
                              <w:rPr>
                                <w:rFonts w:ascii="Arial" w:hAnsi="Arial"/>
                                <w:color w:val="808080" w:themeColor="background1" w:themeShade="80"/>
                                <w:sz w:val="16"/>
                                <w:szCs w:val="16"/>
                              </w:rPr>
                              <w:t xml:space="preserve">Press contact: </w:t>
                            </w:r>
                          </w:p>
                          <w:p w:rsidR="008A7361" w:rsidRDefault="008A7361" w:rsidP="008A7361">
                            <w:pPr>
                              <w:spacing w:after="0" w:line="240" w:lineRule="auto"/>
                              <w:ind w:left="2124" w:hanging="2124"/>
                              <w:rPr>
                                <w:rFonts w:ascii="Arial" w:hAnsi="Arial" w:cs="Arial"/>
                                <w:color w:val="808080" w:themeColor="background1" w:themeShade="80"/>
                                <w:sz w:val="16"/>
                                <w:szCs w:val="16"/>
                              </w:rPr>
                            </w:pPr>
                            <w:r>
                              <w:rPr>
                                <w:rFonts w:ascii="Arial" w:hAnsi="Arial"/>
                                <w:color w:val="808080" w:themeColor="background1" w:themeShade="80"/>
                                <w:sz w:val="16"/>
                                <w:szCs w:val="16"/>
                              </w:rPr>
                              <w:t xml:space="preserve">Ms Britt Finke </w:t>
                            </w:r>
                          </w:p>
                          <w:p w:rsidR="008A7361" w:rsidRDefault="008A7361" w:rsidP="008A7361">
                            <w:pPr>
                              <w:spacing w:after="0" w:line="240" w:lineRule="auto"/>
                              <w:ind w:left="2124" w:hanging="2124"/>
                              <w:rPr>
                                <w:rFonts w:ascii="Arial" w:hAnsi="Arial" w:cs="Arial"/>
                                <w:color w:val="808080" w:themeColor="background1" w:themeShade="80"/>
                                <w:sz w:val="16"/>
                                <w:szCs w:val="16"/>
                              </w:rPr>
                            </w:pPr>
                            <w:r>
                              <w:rPr>
                                <w:rFonts w:ascii="Arial" w:hAnsi="Arial"/>
                                <w:color w:val="808080" w:themeColor="background1" w:themeShade="80"/>
                                <w:sz w:val="16"/>
                                <w:szCs w:val="16"/>
                              </w:rPr>
                              <w:t xml:space="preserve">Phone: +49 (0)40 / 350 80 2 - 993 </w:t>
                            </w:r>
                          </w:p>
                          <w:p w:rsidR="008A7361" w:rsidRPr="00C05899" w:rsidRDefault="008A7361" w:rsidP="008A7361">
                            <w:pPr>
                              <w:spacing w:after="0" w:line="240" w:lineRule="auto"/>
                              <w:ind w:left="2124" w:hanging="2124"/>
                              <w:rPr>
                                <w:rFonts w:ascii="Arial" w:hAnsi="Arial" w:cs="Arial"/>
                                <w:color w:val="808080" w:themeColor="background1" w:themeShade="80"/>
                                <w:sz w:val="16"/>
                                <w:szCs w:val="16"/>
                                <w:lang w:val="it-IT"/>
                              </w:rPr>
                            </w:pPr>
                            <w:r w:rsidRPr="00C05899">
                              <w:rPr>
                                <w:rFonts w:ascii="Arial" w:hAnsi="Arial"/>
                                <w:color w:val="808080" w:themeColor="background1" w:themeShade="80"/>
                                <w:sz w:val="16"/>
                                <w:szCs w:val="16"/>
                                <w:lang w:val="it-IT"/>
                              </w:rPr>
                              <w:t>Fax</w:t>
                            </w:r>
                            <w:r>
                              <w:rPr>
                                <w:rFonts w:ascii="Arial" w:hAnsi="Arial"/>
                                <w:color w:val="808080" w:themeColor="background1" w:themeShade="80"/>
                                <w:sz w:val="16"/>
                                <w:szCs w:val="16"/>
                                <w:lang w:val="it-IT"/>
                              </w:rPr>
                              <w:t>:</w:t>
                            </w:r>
                            <w:r w:rsidRPr="00C05899">
                              <w:rPr>
                                <w:rFonts w:ascii="Arial" w:hAnsi="Arial"/>
                                <w:color w:val="808080" w:themeColor="background1" w:themeShade="80"/>
                                <w:sz w:val="16"/>
                                <w:szCs w:val="16"/>
                                <w:lang w:val="it-IT"/>
                              </w:rPr>
                              <w:t xml:space="preserve"> +49 (0)40 / 350 80 2 - 36</w:t>
                            </w:r>
                          </w:p>
                          <w:p w:rsidR="008A7361" w:rsidRPr="00C05899" w:rsidRDefault="008A7361" w:rsidP="008A7361">
                            <w:pPr>
                              <w:spacing w:after="0" w:line="240" w:lineRule="auto"/>
                              <w:rPr>
                                <w:rFonts w:ascii="Arial" w:hAnsi="Arial" w:cs="Arial"/>
                                <w:color w:val="808080" w:themeColor="background1" w:themeShade="80"/>
                                <w:sz w:val="16"/>
                                <w:szCs w:val="16"/>
                                <w:lang w:val="it-IT"/>
                              </w:rPr>
                            </w:pPr>
                            <w:r>
                              <w:rPr>
                                <w:rFonts w:ascii="Arial" w:hAnsi="Arial"/>
                                <w:color w:val="808080" w:themeColor="background1" w:themeShade="80"/>
                                <w:sz w:val="16"/>
                                <w:szCs w:val="16"/>
                                <w:lang w:val="it-IT"/>
                              </w:rPr>
                              <w:t>Mobile: +49 (0)</w:t>
                            </w:r>
                            <w:r w:rsidRPr="00C05899">
                              <w:rPr>
                                <w:rFonts w:ascii="Arial" w:hAnsi="Arial"/>
                                <w:color w:val="808080" w:themeColor="background1" w:themeShade="80"/>
                                <w:sz w:val="16"/>
                                <w:szCs w:val="16"/>
                                <w:lang w:val="it-IT"/>
                              </w:rPr>
                              <w:t>162 / 232</w:t>
                            </w:r>
                            <w:r w:rsidR="002E3950">
                              <w:rPr>
                                <w:rFonts w:ascii="Arial" w:hAnsi="Arial"/>
                                <w:color w:val="808080" w:themeColor="background1" w:themeShade="80"/>
                                <w:sz w:val="16"/>
                                <w:szCs w:val="16"/>
                                <w:lang w:val="it-IT"/>
                              </w:rPr>
                              <w:t xml:space="preserve"> </w:t>
                            </w:r>
                            <w:r w:rsidRPr="00C05899">
                              <w:rPr>
                                <w:rFonts w:ascii="Arial" w:hAnsi="Arial"/>
                                <w:color w:val="808080" w:themeColor="background1" w:themeShade="80"/>
                                <w:sz w:val="16"/>
                                <w:szCs w:val="16"/>
                                <w:lang w:val="it-IT"/>
                              </w:rPr>
                              <w:t>30</w:t>
                            </w:r>
                            <w:r w:rsidR="002E3950">
                              <w:rPr>
                                <w:rFonts w:ascii="Arial" w:hAnsi="Arial"/>
                                <w:color w:val="808080" w:themeColor="background1" w:themeShade="80"/>
                                <w:sz w:val="16"/>
                                <w:szCs w:val="16"/>
                                <w:lang w:val="it-IT"/>
                              </w:rPr>
                              <w:t xml:space="preserve"> </w:t>
                            </w:r>
                            <w:r w:rsidRPr="00C05899">
                              <w:rPr>
                                <w:rFonts w:ascii="Arial" w:hAnsi="Arial"/>
                                <w:color w:val="808080" w:themeColor="background1" w:themeShade="80"/>
                                <w:sz w:val="16"/>
                                <w:szCs w:val="16"/>
                                <w:lang w:val="it-IT"/>
                              </w:rPr>
                              <w:t>37</w:t>
                            </w:r>
                          </w:p>
                          <w:p w:rsidR="00436816" w:rsidRPr="009C4213" w:rsidRDefault="008A7361" w:rsidP="00436816">
                            <w:pPr>
                              <w:spacing w:after="0" w:line="240" w:lineRule="auto"/>
                              <w:rPr>
                                <w:rFonts w:ascii="Arial" w:hAnsi="Arial" w:cs="Arial"/>
                                <w:color w:val="808080" w:themeColor="background1" w:themeShade="80"/>
                                <w:sz w:val="16"/>
                                <w:szCs w:val="16"/>
                                <w:lang w:val="it-IT"/>
                              </w:rPr>
                            </w:pPr>
                            <w:r w:rsidRPr="00C05899">
                              <w:rPr>
                                <w:rFonts w:ascii="Arial" w:hAnsi="Arial"/>
                                <w:color w:val="808080" w:themeColor="background1" w:themeShade="80"/>
                                <w:sz w:val="16"/>
                                <w:szCs w:val="16"/>
                                <w:lang w:val="it-IT"/>
                              </w:rPr>
                              <w:t>Mail: b.finke@grossmann-berger.de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94.95pt;margin-top:-70.4pt;width:160pt;height:6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" filled="f" stroked="f">
                <v:textbox>
                  <w:txbxContent>
                    <w:p w:rsidR="008A7361" w:rsidRDefault="008A7361" w:rsidP="008A7361">
                      <w:pPr>
                        <w:spacing w:after="0" w:line="240" w:lineRule="auto"/>
                        <w:ind w:left="2124" w:hanging="2124"/>
                        <w:rPr>
                          <w:rFonts w:ascii="Arial" w:hAnsi="Arial" w:cs="Arial"/>
                          <w:color w:val="808080" w:themeColor="background1" w:themeShade="80"/>
                          <w:sz w:val="16"/>
                          <w:szCs w:val="16"/>
                        </w:rPr>
                      </w:pPr>
                      <w:r>
                        <w:rPr>
                          <w:rFonts w:ascii="Arial" w:hAnsi="Arial"/>
                          <w:color w:val="808080" w:themeColor="background1" w:themeShade="80"/>
                          <w:sz w:val="16"/>
                          <w:szCs w:val="16"/>
                        </w:rPr>
                        <w:t xml:space="preserve">Press contact: </w:t>
                      </w:r>
                    </w:p>
                    <w:p w:rsidR="008A7361" w:rsidRDefault="008A7361" w:rsidP="008A7361">
                      <w:pPr>
                        <w:spacing w:after="0" w:line="240" w:lineRule="auto"/>
                        <w:ind w:left="2124" w:hanging="2124"/>
                        <w:rPr>
                          <w:rFonts w:ascii="Arial" w:hAnsi="Arial" w:cs="Arial"/>
                          <w:color w:val="808080" w:themeColor="background1" w:themeShade="80"/>
                          <w:sz w:val="16"/>
                          <w:szCs w:val="16"/>
                        </w:rPr>
                      </w:pPr>
                      <w:r>
                        <w:rPr>
                          <w:rFonts w:ascii="Arial" w:hAnsi="Arial"/>
                          <w:color w:val="808080" w:themeColor="background1" w:themeShade="80"/>
                          <w:sz w:val="16"/>
                          <w:szCs w:val="16"/>
                        </w:rPr>
                        <w:t xml:space="preserve">Ms Britt Finke </w:t>
                      </w:r>
                    </w:p>
                    <w:p w:rsidR="008A7361" w:rsidRDefault="008A7361" w:rsidP="008A7361">
                      <w:pPr>
                        <w:spacing w:after="0" w:line="240" w:lineRule="auto"/>
                        <w:ind w:left="2124" w:hanging="2124"/>
                        <w:rPr>
                          <w:rFonts w:ascii="Arial" w:hAnsi="Arial" w:cs="Arial"/>
                          <w:color w:val="808080" w:themeColor="background1" w:themeShade="80"/>
                          <w:sz w:val="16"/>
                          <w:szCs w:val="16"/>
                        </w:rPr>
                      </w:pPr>
                      <w:r>
                        <w:rPr>
                          <w:rFonts w:ascii="Arial" w:hAnsi="Arial"/>
                          <w:color w:val="808080" w:themeColor="background1" w:themeShade="80"/>
                          <w:sz w:val="16"/>
                          <w:szCs w:val="16"/>
                        </w:rPr>
                        <w:t xml:space="preserve">Phone: +49 (0)40 / 350 80 2 - 993 </w:t>
                      </w:r>
                    </w:p>
                    <w:p w:rsidR="008A7361" w:rsidRPr="00C05899" w:rsidRDefault="008A7361" w:rsidP="008A7361">
                      <w:pPr>
                        <w:spacing w:after="0" w:line="240" w:lineRule="auto"/>
                        <w:ind w:left="2124" w:hanging="2124"/>
                        <w:rPr>
                          <w:rFonts w:ascii="Arial" w:hAnsi="Arial" w:cs="Arial"/>
                          <w:color w:val="808080" w:themeColor="background1" w:themeShade="80"/>
                          <w:sz w:val="16"/>
                          <w:szCs w:val="16"/>
                          <w:lang w:val="it-IT"/>
                        </w:rPr>
                      </w:pPr>
                      <w:r w:rsidRPr="00C05899">
                        <w:rPr>
                          <w:rFonts w:ascii="Arial" w:hAnsi="Arial"/>
                          <w:color w:val="808080" w:themeColor="background1" w:themeShade="80"/>
                          <w:sz w:val="16"/>
                          <w:szCs w:val="16"/>
                          <w:lang w:val="it-IT"/>
                        </w:rPr>
                        <w:t>Fax</w:t>
                      </w:r>
                      <w:r>
                        <w:rPr>
                          <w:rFonts w:ascii="Arial" w:hAnsi="Arial"/>
                          <w:color w:val="808080" w:themeColor="background1" w:themeShade="80"/>
                          <w:sz w:val="16"/>
                          <w:szCs w:val="16"/>
                          <w:lang w:val="it-IT"/>
                        </w:rPr>
                        <w:t>:</w:t>
                      </w:r>
                      <w:r w:rsidRPr="00C05899">
                        <w:rPr>
                          <w:rFonts w:ascii="Arial" w:hAnsi="Arial"/>
                          <w:color w:val="808080" w:themeColor="background1" w:themeShade="80"/>
                          <w:sz w:val="16"/>
                          <w:szCs w:val="16"/>
                          <w:lang w:val="it-IT"/>
                        </w:rPr>
                        <w:t xml:space="preserve"> +49 (0)40 / 350 80 2 - 36</w:t>
                      </w:r>
                    </w:p>
                    <w:p w:rsidR="008A7361" w:rsidRPr="00C05899" w:rsidRDefault="008A7361" w:rsidP="008A7361">
                      <w:pPr>
                        <w:spacing w:after="0" w:line="240" w:lineRule="auto"/>
                        <w:rPr>
                          <w:rFonts w:ascii="Arial" w:hAnsi="Arial" w:cs="Arial"/>
                          <w:color w:val="808080" w:themeColor="background1" w:themeShade="80"/>
                          <w:sz w:val="16"/>
                          <w:szCs w:val="16"/>
                          <w:lang w:val="it-IT"/>
                        </w:rPr>
                      </w:pPr>
                      <w:r>
                        <w:rPr>
                          <w:rFonts w:ascii="Arial" w:hAnsi="Arial"/>
                          <w:color w:val="808080" w:themeColor="background1" w:themeShade="80"/>
                          <w:sz w:val="16"/>
                          <w:szCs w:val="16"/>
                          <w:lang w:val="it-IT"/>
                        </w:rPr>
                        <w:t>Mobile: +49 (0)</w:t>
                      </w:r>
                      <w:r w:rsidRPr="00C05899">
                        <w:rPr>
                          <w:rFonts w:ascii="Arial" w:hAnsi="Arial"/>
                          <w:color w:val="808080" w:themeColor="background1" w:themeShade="80"/>
                          <w:sz w:val="16"/>
                          <w:szCs w:val="16"/>
                          <w:lang w:val="it-IT"/>
                        </w:rPr>
                        <w:t>162 / 232</w:t>
                      </w:r>
                      <w:r w:rsidR="002E3950">
                        <w:rPr>
                          <w:rFonts w:ascii="Arial" w:hAnsi="Arial"/>
                          <w:color w:val="808080" w:themeColor="background1" w:themeShade="80"/>
                          <w:sz w:val="16"/>
                          <w:szCs w:val="16"/>
                          <w:lang w:val="it-IT"/>
                        </w:rPr>
                        <w:t xml:space="preserve"> </w:t>
                      </w:r>
                      <w:r w:rsidRPr="00C05899">
                        <w:rPr>
                          <w:rFonts w:ascii="Arial" w:hAnsi="Arial"/>
                          <w:color w:val="808080" w:themeColor="background1" w:themeShade="80"/>
                          <w:sz w:val="16"/>
                          <w:szCs w:val="16"/>
                          <w:lang w:val="it-IT"/>
                        </w:rPr>
                        <w:t>30</w:t>
                      </w:r>
                      <w:r w:rsidR="002E3950">
                        <w:rPr>
                          <w:rFonts w:ascii="Arial" w:hAnsi="Arial"/>
                          <w:color w:val="808080" w:themeColor="background1" w:themeShade="80"/>
                          <w:sz w:val="16"/>
                          <w:szCs w:val="16"/>
                          <w:lang w:val="it-IT"/>
                        </w:rPr>
                        <w:t xml:space="preserve"> </w:t>
                      </w:r>
                      <w:r w:rsidRPr="00C05899">
                        <w:rPr>
                          <w:rFonts w:ascii="Arial" w:hAnsi="Arial"/>
                          <w:color w:val="808080" w:themeColor="background1" w:themeShade="80"/>
                          <w:sz w:val="16"/>
                          <w:szCs w:val="16"/>
                          <w:lang w:val="it-IT"/>
                        </w:rPr>
                        <w:t>37</w:t>
                      </w:r>
                    </w:p>
                    <w:p w:rsidR="00436816" w:rsidRPr="009C4213" w:rsidRDefault="008A7361" w:rsidP="00436816">
                      <w:pPr>
                        <w:spacing w:after="0" w:line="240" w:lineRule="auto"/>
                        <w:rPr>
                          <w:rFonts w:ascii="Arial" w:hAnsi="Arial" w:cs="Arial"/>
                          <w:color w:val="808080" w:themeColor="background1" w:themeShade="80"/>
                          <w:sz w:val="16"/>
                          <w:szCs w:val="16"/>
                          <w:lang w:val="it-IT"/>
                        </w:rPr>
                      </w:pPr>
                      <w:r w:rsidRPr="00C05899">
                        <w:rPr>
                          <w:rFonts w:ascii="Arial" w:hAnsi="Arial"/>
                          <w:color w:val="808080" w:themeColor="background1" w:themeShade="80"/>
                          <w:sz w:val="16"/>
                          <w:szCs w:val="16"/>
                          <w:lang w:val="it-IT"/>
                        </w:rPr>
                        <w:t>Mail: b.finke@grossmann-berger.de</w:t>
                      </w:r>
                    </w:p>
                  </w:txbxContent>
                </v:textbox>
              </v:shape>
            </w:pict>
          </mc:Fallback>
        </mc:AlternateContent>
      </w:r>
      <w:r>
        <w:rPr>
          <w:noProof/>
          <w:lang w:val="de-DE" w:eastAsia="de-DE" w:bidi="ar-SA"/>
        </w:rPr>
        <mc:AlternateContent>
          <mc:Choice Requires="wps">
            <w:drawing>
              <wp:anchor distT="0" distB="0" distL="114300" distR="114300" simplePos="0" relativeHeight="251672576" behindDoc="0" locked="0" layoutInCell="1" allowOverlap="1" wp14:anchorId="2567AD0A" wp14:editId="1566121B">
                <wp:simplePos x="0" y="0"/>
                <wp:positionH relativeFrom="column">
                  <wp:posOffset>3737610</wp:posOffset>
                </wp:positionH>
                <wp:positionV relativeFrom="paragraph">
                  <wp:posOffset>-1261745</wp:posOffset>
                </wp:positionV>
                <wp:extent cx="2296795" cy="306705"/>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306705"/>
                        </a:xfrm>
                        <a:prstGeom prst="rect">
                          <a:avLst/>
                        </a:prstGeom>
                        <a:noFill/>
                        <a:ln w="9525">
                          <a:noFill/>
                          <a:miter lim="800000"/>
                          <a:headEnd/>
                          <a:tailEnd/>
                        </a:ln>
                      </wps:spPr>
                      <wps:txbx>
                        <w:txbxContent>
                          <w:p w:rsidR="000A1038" w:rsidRPr="000B1E51" w:rsidRDefault="000A1038" w:rsidP="000B1E51">
                            <w:pPr>
                              <w:rPr>
                                <w:rFonts w:ascii="Arial" w:hAnsi="Arial" w:cs="Arial"/>
                                <w:color w:val="808080" w:themeColor="background1" w:themeShade="80"/>
                                <w:sz w:val="30"/>
                                <w:szCs w:val="30"/>
                              </w:rPr>
                            </w:pPr>
                            <w:r>
                              <w:rPr>
                                <w:rFonts w:ascii="Arial" w:hAnsi="Arial"/>
                                <w:color w:val="808080" w:themeColor="background1" w:themeShade="80"/>
                                <w:sz w:val="30"/>
                                <w:szCs w:val="30"/>
                              </w:rPr>
                              <w:t>PRESS RELEASE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ve="http://schemas.openxmlformats.org/markup-compatibility/2006" xmlns:a="http://schemas.openxmlformats.org/drawingml/2006/main" xmlns:pic="http://schemas.openxmlformats.org/drawingml/2006/picture" xmlns:dgm="http://schemas.openxmlformats.org/drawingml/2006/diagram" xmlns:c="http://schemas.openxmlformats.org/drawingml/2006/chart">
            <w:pict>
              <v:shape id="_x0000_s1027" type="#_x0000_t202" style="position:absolute;margin-left:294.3pt;margin-top:-99.35pt;width:180.85pt;height:2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" filled="f" stroked="f">
                <v:textbox>
                  <w:txbxContent>
                    <w:p xmlns:w="http://schemas.openxmlformats.org/wordprocessingml/2006/main" w:rsidR="000A1038" w:rsidRPr="000B1E51" w:rsidRDefault="000A1038" w:rsidP="000B1E51">
                      <w:pPr xmlns:w="http://schemas.openxmlformats.org/wordprocessingml/2006/main">
                        <w:rPr>
                          <w:rFonts w:ascii="Arial" w:hAnsi="Arial" w:cs="Arial"/>
                          <w:color w:val="808080" w:themeColor="background1" w:themeShade="80"/>
                          <w:sz w:val="30"/>
                          <w:szCs w:val="30"/>
                        </w:rPr>
                      </w:pPr>
                      <w:r xmlns:w="http://schemas.openxmlformats.org/wordprocessingml/2006/main">
                        <w:rPr xmlns:w="http://schemas.openxmlformats.org/wordprocessingml/2006/main">
                          <w:rFonts w:ascii="Arial" w:hAnsi="Arial"/>
                          <w:color w:val="808080" w:themeColor="background1" w:themeShade="80"/>
                          <w:sz w:val="30"/>
                          <w:szCs w:val="30"/>
                        </w:rPr>
                        <w:t>PRESS RELEASE</w:t>
                      </w:r>
                    </w:p>
                  </w:txbxContent>
                </v:textbox>
              </v:shape>
            </w:pict>
          </mc:Fallback>
        </mc:AlternateContent>
      </w:r>
      <w:r w:rsidR="002E3950">
        <w:rPr>
          <w:rFonts w:ascii="Arial" w:hAnsi="Arial"/>
          <w:color w:val="000000" w:themeColor="text1"/>
          <w:sz w:val="40"/>
          <w:szCs w:val="40"/>
        </w:rPr>
        <w:t>GERMAN PROPERTY PARTNERS</w:t>
      </w:r>
      <w:r>
        <w:rPr>
          <w:rFonts w:ascii="Arial" w:hAnsi="Arial"/>
          <w:b/>
          <w:color w:val="000000" w:themeColor="text1"/>
          <w:sz w:val="40"/>
          <w:szCs w:val="40"/>
        </w:rPr>
        <w:t xml:space="preserve"> </w:t>
      </w:r>
    </w:p>
    <w:p w:rsidR="002E3950" w:rsidRPr="00E9423F" w:rsidRDefault="002E3950" w:rsidP="002E3950">
      <w:pPr>
        <w:widowControl w:val="0"/>
        <w:spacing w:after="120"/>
        <w:rPr>
          <w:rFonts w:ascii="Arial" w:hAnsi="Arial" w:cs="Arial"/>
          <w:b/>
          <w:color w:val="000000" w:themeColor="text1"/>
          <w:sz w:val="40"/>
          <w:szCs w:val="40"/>
        </w:rPr>
      </w:pPr>
      <w:r>
        <w:rPr>
          <w:rFonts w:ascii="Arial" w:hAnsi="Arial"/>
          <w:b/>
          <w:color w:val="000000" w:themeColor="text1"/>
          <w:sz w:val="40"/>
          <w:szCs w:val="40"/>
        </w:rPr>
        <w:t>GREIF &amp; CONTZEN IS NEW NETWORK PARTNER</w:t>
      </w:r>
    </w:p>
    <w:p w:rsidR="00462FC6" w:rsidRPr="00E9423F" w:rsidRDefault="00B5621B" w:rsidP="00462FC6">
      <w:pPr>
        <w:widowControl w:val="0"/>
        <w:spacing w:after="120"/>
        <w:rPr>
          <w:rFonts w:ascii="Arial" w:hAnsi="Arial" w:cs="Arial"/>
          <w:color w:val="000000" w:themeColor="text1"/>
          <w:sz w:val="18"/>
          <w:szCs w:val="18"/>
        </w:rPr>
      </w:pPr>
      <w:r>
        <w:rPr>
          <w:noProof/>
          <w:lang w:val="de-DE" w:eastAsia="de-DE" w:bidi="ar-SA"/>
        </w:rPr>
        <mc:AlternateContent>
          <mc:Choice Requires="wps">
            <w:drawing>
              <wp:anchor distT="0" distB="0" distL="114300" distR="114300" simplePos="0" relativeHeight="251666432" behindDoc="0" locked="0" layoutInCell="1" allowOverlap="1" wp14:anchorId="406BCC9E" wp14:editId="02959993">
                <wp:simplePos x="0" y="0"/>
                <wp:positionH relativeFrom="column">
                  <wp:posOffset>-966</wp:posOffset>
                </wp:positionH>
                <wp:positionV relativeFrom="paragraph">
                  <wp:posOffset>60325</wp:posOffset>
                </wp:positionV>
                <wp:extent cx="5772150" cy="0"/>
                <wp:effectExtent l="0" t="0" r="19050" b="19050"/>
                <wp:wrapNone/>
                <wp:docPr id="9" name="Gerade Verbindung 9"/>
                <wp:cNvGraphicFramePr/>
                <a:graphic xmlns:a="http://schemas.openxmlformats.org/drawingml/2006/main">
                  <a:graphicData uri="http://schemas.microsoft.com/office/word/2010/wordprocessingShape">
                    <wps:wsp>
                      <wps:cNvCnPr/>
                      <wps:spPr>
                        <a:xfrm>
                          <a:off x="0" y="0"/>
                          <a:ext cx="5772150" cy="0"/>
                        </a:xfrm>
                        <a:prstGeom prst="line">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xmlns:w="http://schemas.openxmlformats.org/wordprocessingml/2006/main">
              <v:line xmlns:o="urn:schemas-microsoft-com:office:office" xmlns:v="urn:schemas-microsoft-com:vml" id="Gerade Verbindung 9"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4.75pt" to="454.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" strokecolor="#5a5a5a [2109]" strokeweight="1pt"/>
            </w:pict>
          </mc:Fallback>
        </mc:AlternateContent>
      </w:r>
    </w:p>
    <w:p w:rsidR="002E3950" w:rsidRPr="00D01A37" w:rsidRDefault="002E3950" w:rsidP="002E3950">
      <w:pPr>
        <w:widowControl w:val="0"/>
        <w:spacing w:after="0"/>
        <w:jc w:val="both"/>
        <w:rPr>
          <w:rFonts w:ascii="Arial" w:hAnsi="Arial" w:cs="Arial"/>
          <w:color w:val="000000" w:themeColor="text1"/>
          <w:sz w:val="20"/>
          <w:szCs w:val="20"/>
        </w:rPr>
      </w:pPr>
      <w:proofErr w:type="gramStart"/>
      <w:r>
        <w:rPr>
          <w:rFonts w:ascii="Arial" w:hAnsi="Arial"/>
          <w:b/>
          <w:color w:val="000000" w:themeColor="text1"/>
          <w:sz w:val="20"/>
          <w:szCs w:val="20"/>
        </w:rPr>
        <w:t>02 December 2015, Hamburg/Cologne</w:t>
      </w:r>
      <w:r>
        <w:rPr>
          <w:rFonts w:ascii="Arial" w:hAnsi="Arial"/>
          <w:color w:val="000000" w:themeColor="text1"/>
          <w:sz w:val="20"/>
          <w:szCs w:val="20"/>
        </w:rPr>
        <w:t>.</w:t>
      </w:r>
      <w:proofErr w:type="gramEnd"/>
      <w:r>
        <w:rPr>
          <w:rFonts w:ascii="Arial" w:hAnsi="Arial"/>
          <w:color w:val="000000" w:themeColor="text1"/>
          <w:sz w:val="20"/>
          <w:szCs w:val="20"/>
        </w:rPr>
        <w:t xml:space="preserve"> As of 1st January 2016 GREIF &amp; CONTZEN </w:t>
      </w:r>
      <w:proofErr w:type="spellStart"/>
      <w:r>
        <w:rPr>
          <w:rFonts w:ascii="Arial" w:hAnsi="Arial"/>
          <w:color w:val="000000" w:themeColor="text1"/>
          <w:sz w:val="20"/>
          <w:szCs w:val="20"/>
        </w:rPr>
        <w:t>Immobilien</w:t>
      </w:r>
      <w:proofErr w:type="spellEnd"/>
      <w:r>
        <w:rPr>
          <w:rFonts w:ascii="Arial" w:hAnsi="Arial"/>
          <w:color w:val="000000" w:themeColor="text1"/>
          <w:sz w:val="20"/>
          <w:szCs w:val="20"/>
        </w:rPr>
        <w:t xml:space="preserve">, whose registered office is in Cologne, will become a member of the German Property Partners (GPP) nationwide network of firms active in the commercial real estate industry. GPP is thus represented by partners based in the top 6 property business cities </w:t>
      </w:r>
      <w:r w:rsidR="00FD1AF2">
        <w:rPr>
          <w:rFonts w:ascii="Arial" w:hAnsi="Arial"/>
          <w:color w:val="000000" w:themeColor="text1"/>
          <w:sz w:val="20"/>
          <w:szCs w:val="20"/>
        </w:rPr>
        <w:t>–</w:t>
      </w:r>
      <w:r>
        <w:rPr>
          <w:rFonts w:ascii="Arial" w:hAnsi="Arial"/>
          <w:color w:val="000000" w:themeColor="text1"/>
          <w:sz w:val="20"/>
          <w:szCs w:val="20"/>
        </w:rPr>
        <w:t xml:space="preserve"> Hamburg, Berlin, Düsseldorf, Stuttgart, Munich and Cologne. The partners in the property network established in September 2013 are ELLWANGER &amp; GEIGER (Stuttgart, Munich), Grossmann &amp; Berger (Hamburg, Berlin), ANTEON </w:t>
      </w:r>
      <w:proofErr w:type="spellStart"/>
      <w:r>
        <w:rPr>
          <w:rFonts w:ascii="Arial" w:hAnsi="Arial"/>
          <w:color w:val="000000" w:themeColor="text1"/>
          <w:sz w:val="20"/>
          <w:szCs w:val="20"/>
        </w:rPr>
        <w:t>Immobilien</w:t>
      </w:r>
      <w:proofErr w:type="spellEnd"/>
      <w:r>
        <w:rPr>
          <w:rFonts w:ascii="Arial" w:hAnsi="Arial"/>
          <w:color w:val="000000" w:themeColor="text1"/>
          <w:sz w:val="20"/>
          <w:szCs w:val="20"/>
        </w:rPr>
        <w:t xml:space="preserve"> (Düsseldorf) and the new addition GREIF &amp; CONTZEN </w:t>
      </w:r>
      <w:proofErr w:type="spellStart"/>
      <w:r>
        <w:rPr>
          <w:rFonts w:ascii="Arial" w:hAnsi="Arial"/>
          <w:color w:val="000000" w:themeColor="text1"/>
          <w:sz w:val="20"/>
          <w:szCs w:val="20"/>
        </w:rPr>
        <w:t>Immobilien</w:t>
      </w:r>
      <w:proofErr w:type="spellEnd"/>
      <w:r>
        <w:rPr>
          <w:rFonts w:ascii="Arial" w:hAnsi="Arial"/>
          <w:color w:val="000000" w:themeColor="text1"/>
          <w:sz w:val="20"/>
          <w:szCs w:val="20"/>
        </w:rPr>
        <w:t xml:space="preserve"> (Cologne). </w:t>
      </w:r>
    </w:p>
    <w:p w:rsidR="002E3950" w:rsidRPr="00E9423F" w:rsidRDefault="002E3950" w:rsidP="002E3950">
      <w:pPr>
        <w:widowControl w:val="0"/>
        <w:spacing w:after="0"/>
        <w:jc w:val="both"/>
        <w:rPr>
          <w:color w:val="000000" w:themeColor="text1"/>
          <w:sz w:val="20"/>
          <w:szCs w:val="20"/>
        </w:rPr>
      </w:pPr>
    </w:p>
    <w:p w:rsidR="002E3950" w:rsidRPr="00D6654A" w:rsidRDefault="002E3950" w:rsidP="002E3950">
      <w:pPr>
        <w:widowControl w:val="0"/>
        <w:spacing w:after="40"/>
        <w:rPr>
          <w:rFonts w:ascii="Arial" w:hAnsi="Arial" w:cs="Arial"/>
          <w:color w:val="000000" w:themeColor="text1"/>
          <w:sz w:val="20"/>
          <w:szCs w:val="20"/>
        </w:rPr>
      </w:pPr>
      <w:r>
        <w:rPr>
          <w:rFonts w:ascii="Arial" w:hAnsi="Arial"/>
          <w:color w:val="000000" w:themeColor="text1"/>
          <w:sz w:val="20"/>
          <w:szCs w:val="20"/>
        </w:rPr>
        <w:t>40 YEARS EXPERIENCE ON THE COLOGNE MARKET</w:t>
      </w:r>
    </w:p>
    <w:p w:rsidR="002E3950" w:rsidRPr="00E9423F" w:rsidRDefault="002E3950" w:rsidP="002E3950">
      <w:pPr>
        <w:widowControl w:val="0"/>
        <w:spacing w:after="40"/>
        <w:rPr>
          <w:rFonts w:ascii="Arial" w:hAnsi="Arial" w:cs="Arial"/>
          <w:color w:val="000000" w:themeColor="text1"/>
          <w:sz w:val="20"/>
          <w:szCs w:val="20"/>
        </w:rPr>
      </w:pPr>
    </w:p>
    <w:p w:rsidR="002E3950" w:rsidRDefault="002E3950" w:rsidP="002E3950">
      <w:pPr>
        <w:widowControl w:val="0"/>
        <w:spacing w:after="0"/>
        <w:jc w:val="both"/>
        <w:rPr>
          <w:rFonts w:ascii="Arial" w:hAnsi="Arial" w:cs="Arial"/>
          <w:color w:val="000000" w:themeColor="text1"/>
          <w:sz w:val="20"/>
          <w:szCs w:val="20"/>
        </w:rPr>
      </w:pPr>
      <w:r>
        <w:rPr>
          <w:rFonts w:ascii="Arial" w:hAnsi="Arial"/>
          <w:color w:val="000000" w:themeColor="text1"/>
          <w:sz w:val="20"/>
          <w:szCs w:val="20"/>
        </w:rPr>
        <w:t xml:space="preserve">For 40 years owner-managed GREIF &amp; CONTZEN </w:t>
      </w:r>
      <w:proofErr w:type="spellStart"/>
      <w:r>
        <w:rPr>
          <w:rFonts w:ascii="Arial" w:hAnsi="Arial"/>
          <w:color w:val="000000" w:themeColor="text1"/>
          <w:sz w:val="20"/>
          <w:szCs w:val="20"/>
        </w:rPr>
        <w:t>Immobilien</w:t>
      </w:r>
      <w:proofErr w:type="spellEnd"/>
      <w:r>
        <w:rPr>
          <w:rFonts w:ascii="Arial" w:hAnsi="Arial"/>
          <w:color w:val="000000" w:themeColor="text1"/>
          <w:sz w:val="20"/>
          <w:szCs w:val="20"/>
        </w:rPr>
        <w:t xml:space="preserve"> has been providing consultancy, evaluation, </w:t>
      </w:r>
      <w:proofErr w:type="gramStart"/>
      <w:r>
        <w:rPr>
          <w:rFonts w:ascii="Arial" w:hAnsi="Arial"/>
          <w:color w:val="000000" w:themeColor="text1"/>
          <w:sz w:val="20"/>
          <w:szCs w:val="20"/>
        </w:rPr>
        <w:t>brokering</w:t>
      </w:r>
      <w:proofErr w:type="gramEnd"/>
      <w:r>
        <w:rPr>
          <w:rFonts w:ascii="Arial" w:hAnsi="Arial"/>
          <w:color w:val="000000" w:themeColor="text1"/>
          <w:sz w:val="20"/>
          <w:szCs w:val="20"/>
        </w:rPr>
        <w:t xml:space="preserve"> and management services for commercial and residential real estate in the metropolitan region of Cologne. More than 80 property specialists work for the enterprise, covering the entire value chain of the real estate business </w:t>
      </w:r>
      <w:r w:rsidR="00FD1AF2">
        <w:rPr>
          <w:rFonts w:ascii="Arial" w:hAnsi="Arial"/>
          <w:color w:val="000000" w:themeColor="text1"/>
          <w:sz w:val="20"/>
          <w:szCs w:val="20"/>
        </w:rPr>
        <w:t>–</w:t>
      </w:r>
      <w:r>
        <w:rPr>
          <w:rFonts w:ascii="Arial" w:hAnsi="Arial"/>
          <w:color w:val="000000" w:themeColor="text1"/>
          <w:sz w:val="20"/>
          <w:szCs w:val="20"/>
        </w:rPr>
        <w:t xml:space="preserve"> from market analysis and consultancy for project developers to tailor-made marketing concepts and from carefully targeted broker’s services to facility management.</w:t>
      </w:r>
    </w:p>
    <w:p w:rsidR="002E3950" w:rsidRDefault="002E3950" w:rsidP="002E3950">
      <w:pPr>
        <w:widowControl w:val="0"/>
        <w:spacing w:after="0"/>
        <w:jc w:val="both"/>
        <w:rPr>
          <w:rFonts w:ascii="Arial" w:hAnsi="Arial" w:cs="Arial"/>
          <w:color w:val="000000" w:themeColor="text1"/>
          <w:sz w:val="20"/>
          <w:szCs w:val="20"/>
        </w:rPr>
      </w:pPr>
    </w:p>
    <w:p w:rsidR="002E3950" w:rsidRPr="00D6654A" w:rsidRDefault="002E3950" w:rsidP="002E3950">
      <w:pPr>
        <w:widowControl w:val="0"/>
        <w:spacing w:after="40"/>
        <w:rPr>
          <w:rFonts w:ascii="Arial" w:hAnsi="Arial" w:cs="Arial"/>
          <w:color w:val="000000" w:themeColor="text1"/>
          <w:sz w:val="20"/>
          <w:szCs w:val="20"/>
        </w:rPr>
      </w:pPr>
      <w:r>
        <w:rPr>
          <w:rFonts w:ascii="Arial" w:hAnsi="Arial"/>
          <w:color w:val="000000" w:themeColor="text1"/>
          <w:sz w:val="20"/>
          <w:szCs w:val="20"/>
        </w:rPr>
        <w:t>CLOSE TO 350 PROPERTY EXPERTS</w:t>
      </w:r>
    </w:p>
    <w:p w:rsidR="002E3950" w:rsidRDefault="002E3950" w:rsidP="002E3950">
      <w:pPr>
        <w:widowControl w:val="0"/>
        <w:spacing w:after="0"/>
        <w:jc w:val="both"/>
        <w:rPr>
          <w:rFonts w:ascii="Arial" w:hAnsi="Arial" w:cs="Arial"/>
          <w:color w:val="000000" w:themeColor="text1"/>
          <w:sz w:val="20"/>
          <w:szCs w:val="20"/>
        </w:rPr>
      </w:pPr>
    </w:p>
    <w:p w:rsidR="002E3950" w:rsidRPr="00E9423F" w:rsidRDefault="002E3950" w:rsidP="002E3950">
      <w:pPr>
        <w:widowControl w:val="0"/>
        <w:spacing w:after="0"/>
        <w:jc w:val="both"/>
        <w:rPr>
          <w:rFonts w:ascii="Arial" w:hAnsi="Arial" w:cs="Arial"/>
          <w:color w:val="000000" w:themeColor="text1"/>
          <w:sz w:val="20"/>
          <w:szCs w:val="20"/>
        </w:rPr>
      </w:pPr>
      <w:r>
        <w:rPr>
          <w:rFonts w:ascii="Arial" w:hAnsi="Arial"/>
          <w:color w:val="000000" w:themeColor="text1"/>
          <w:sz w:val="20"/>
          <w:szCs w:val="20"/>
        </w:rPr>
        <w:t xml:space="preserve">“The decision of </w:t>
      </w:r>
      <w:r w:rsidR="00FD1AF2">
        <w:rPr>
          <w:rFonts w:ascii="Arial" w:hAnsi="Arial"/>
          <w:color w:val="000000" w:themeColor="text1"/>
          <w:sz w:val="20"/>
          <w:szCs w:val="20"/>
        </w:rPr>
        <w:t>GREIF &amp; CONTZEN</w:t>
      </w:r>
      <w:r>
        <w:rPr>
          <w:rFonts w:ascii="Arial" w:hAnsi="Arial"/>
          <w:color w:val="000000" w:themeColor="text1"/>
          <w:sz w:val="20"/>
          <w:szCs w:val="20"/>
        </w:rPr>
        <w:t xml:space="preserve"> </w:t>
      </w:r>
      <w:proofErr w:type="spellStart"/>
      <w:r w:rsidR="00FD1AF2">
        <w:rPr>
          <w:rFonts w:ascii="Arial" w:hAnsi="Arial"/>
          <w:color w:val="000000" w:themeColor="text1"/>
          <w:sz w:val="20"/>
          <w:szCs w:val="20"/>
        </w:rPr>
        <w:t>Immobilien</w:t>
      </w:r>
      <w:proofErr w:type="spellEnd"/>
      <w:r w:rsidR="00FD1AF2">
        <w:rPr>
          <w:rFonts w:ascii="Arial" w:hAnsi="Arial"/>
          <w:color w:val="000000" w:themeColor="text1"/>
          <w:sz w:val="20"/>
          <w:szCs w:val="20"/>
        </w:rPr>
        <w:t xml:space="preserve"> </w:t>
      </w:r>
      <w:r>
        <w:rPr>
          <w:rFonts w:ascii="Arial" w:hAnsi="Arial"/>
          <w:color w:val="000000" w:themeColor="text1"/>
          <w:sz w:val="20"/>
          <w:szCs w:val="20"/>
        </w:rPr>
        <w:t xml:space="preserve">to join German Property Partners is an important milestone for the network,” says GPP spokesman </w:t>
      </w:r>
      <w:proofErr w:type="spellStart"/>
      <w:r>
        <w:rPr>
          <w:rFonts w:ascii="Arial" w:hAnsi="Arial"/>
          <w:b/>
          <w:color w:val="000000" w:themeColor="text1"/>
          <w:sz w:val="20"/>
          <w:szCs w:val="20"/>
        </w:rPr>
        <w:t>Björn</w:t>
      </w:r>
      <w:proofErr w:type="spellEnd"/>
      <w:r>
        <w:rPr>
          <w:rFonts w:ascii="Arial" w:hAnsi="Arial"/>
          <w:b/>
          <w:color w:val="000000" w:themeColor="text1"/>
          <w:sz w:val="20"/>
          <w:szCs w:val="20"/>
        </w:rPr>
        <w:t xml:space="preserve"> </w:t>
      </w:r>
      <w:proofErr w:type="spellStart"/>
      <w:r>
        <w:rPr>
          <w:rFonts w:ascii="Arial" w:hAnsi="Arial"/>
          <w:b/>
          <w:color w:val="000000" w:themeColor="text1"/>
          <w:sz w:val="20"/>
          <w:szCs w:val="20"/>
        </w:rPr>
        <w:t>Holzwarth</w:t>
      </w:r>
      <w:proofErr w:type="spellEnd"/>
      <w:r w:rsidRPr="00FD1AF2">
        <w:rPr>
          <w:rFonts w:ascii="Arial" w:hAnsi="Arial"/>
          <w:color w:val="000000" w:themeColor="text1"/>
          <w:sz w:val="20"/>
          <w:szCs w:val="20"/>
        </w:rPr>
        <w:t>.</w:t>
      </w:r>
      <w:r>
        <w:rPr>
          <w:rFonts w:ascii="Arial" w:hAnsi="Arial"/>
          <w:color w:val="000000" w:themeColor="text1"/>
          <w:sz w:val="20"/>
          <w:szCs w:val="20"/>
        </w:rPr>
        <w:t xml:space="preserve"> “Mr Greif and his team run a well-established, highly regarded company</w:t>
      </w:r>
      <w:r w:rsidRPr="00C56745">
        <w:rPr>
          <w:rFonts w:ascii="Arial" w:hAnsi="Arial"/>
          <w:color w:val="000000" w:themeColor="text1"/>
          <w:sz w:val="20"/>
          <w:szCs w:val="20"/>
        </w:rPr>
        <w:t xml:space="preserve"> </w:t>
      </w:r>
      <w:r>
        <w:rPr>
          <w:rFonts w:ascii="Arial" w:hAnsi="Arial"/>
          <w:color w:val="000000" w:themeColor="text1"/>
          <w:sz w:val="20"/>
          <w:szCs w:val="20"/>
        </w:rPr>
        <w:t>and share our values, so they are a very good match for the GPP network which now numbers close to 350 property experts. We can therefore supply our clients not only with detailed knowledge of the location, but also a broader portfolio of commercial properties to buy or rent in the Cologne area.”</w:t>
      </w:r>
    </w:p>
    <w:p w:rsidR="002E3950" w:rsidRPr="00E9423F" w:rsidRDefault="002E3950" w:rsidP="002E3950">
      <w:pPr>
        <w:widowControl w:val="0"/>
        <w:spacing w:after="0"/>
        <w:rPr>
          <w:rFonts w:ascii="Arial" w:hAnsi="Arial" w:cs="Arial"/>
          <w:color w:val="000000" w:themeColor="text1"/>
          <w:sz w:val="20"/>
          <w:szCs w:val="20"/>
        </w:rPr>
      </w:pPr>
    </w:p>
    <w:p w:rsidR="002E3950" w:rsidRPr="00E9423F" w:rsidRDefault="002E3950" w:rsidP="002E3950">
      <w:pPr>
        <w:widowControl w:val="0"/>
        <w:spacing w:after="0"/>
        <w:jc w:val="both"/>
        <w:rPr>
          <w:rFonts w:ascii="Arial" w:hAnsi="Arial" w:cs="Arial"/>
          <w:color w:val="000000" w:themeColor="text1"/>
          <w:sz w:val="16"/>
          <w:szCs w:val="16"/>
        </w:rPr>
      </w:pPr>
      <w:r>
        <w:rPr>
          <w:rFonts w:ascii="Arial" w:hAnsi="Arial"/>
          <w:b/>
          <w:color w:val="000000" w:themeColor="text1"/>
          <w:sz w:val="20"/>
          <w:szCs w:val="20"/>
        </w:rPr>
        <w:t>Theodor J. Greif</w:t>
      </w:r>
      <w:r>
        <w:rPr>
          <w:rFonts w:ascii="Arial" w:hAnsi="Arial"/>
          <w:color w:val="000000" w:themeColor="text1"/>
          <w:sz w:val="20"/>
          <w:szCs w:val="20"/>
        </w:rPr>
        <w:t xml:space="preserve">, the managing partner of GREIF &amp; CONTZEN </w:t>
      </w:r>
      <w:proofErr w:type="spellStart"/>
      <w:r>
        <w:rPr>
          <w:rFonts w:ascii="Arial" w:hAnsi="Arial"/>
          <w:color w:val="000000" w:themeColor="text1"/>
          <w:sz w:val="20"/>
          <w:szCs w:val="20"/>
        </w:rPr>
        <w:t>Immobilien</w:t>
      </w:r>
      <w:proofErr w:type="spellEnd"/>
      <w:r>
        <w:rPr>
          <w:rFonts w:ascii="Arial" w:hAnsi="Arial"/>
          <w:color w:val="000000" w:themeColor="text1"/>
          <w:sz w:val="20"/>
          <w:szCs w:val="20"/>
        </w:rPr>
        <w:t>, adds, “In joining German Property Partners we have institutionalized our cooperation at national level. Firm partnerships with regional market leaders in Germany’s top locations will give us a greater and more active presence throughout the country.”</w:t>
      </w:r>
      <w:r w:rsidR="00FD1AF2">
        <w:rPr>
          <w:rFonts w:ascii="Arial" w:hAnsi="Arial"/>
          <w:color w:val="000000" w:themeColor="text1"/>
          <w:sz w:val="20"/>
          <w:szCs w:val="20"/>
        </w:rPr>
        <w:t xml:space="preserve">  </w:t>
      </w:r>
      <w:r w:rsidR="00FD1AF2" w:rsidRPr="00FD1AF2">
        <w:rPr>
          <w:rFonts w:ascii="Arial" w:hAnsi="Arial"/>
          <w:color w:val="000000" w:themeColor="text1"/>
          <w:sz w:val="16"/>
          <w:szCs w:val="16"/>
        </w:rPr>
        <w:t>2,020 signs excluding main headlines</w:t>
      </w:r>
    </w:p>
    <w:p w:rsidR="002E3950" w:rsidRDefault="002E3950" w:rsidP="002E3950">
      <w:pPr>
        <w:widowControl w:val="0"/>
        <w:spacing w:after="0"/>
        <w:jc w:val="both"/>
        <w:rPr>
          <w:rFonts w:ascii="Arial" w:hAnsi="Arial" w:cs="Arial"/>
          <w:color w:val="000000" w:themeColor="text1"/>
          <w:sz w:val="16"/>
          <w:szCs w:val="16"/>
        </w:rPr>
      </w:pPr>
    </w:p>
    <w:p w:rsidR="002E3950" w:rsidRDefault="002E3950" w:rsidP="002E3950">
      <w:pPr>
        <w:widowControl w:val="0"/>
        <w:spacing w:after="0"/>
        <w:jc w:val="both"/>
        <w:rPr>
          <w:rFonts w:ascii="Arial" w:hAnsi="Arial" w:cs="Arial"/>
          <w:color w:val="000000" w:themeColor="text1"/>
          <w:sz w:val="16"/>
          <w:szCs w:val="16"/>
        </w:rPr>
      </w:pPr>
      <w:r>
        <w:rPr>
          <w:rFonts w:ascii="Arial" w:hAnsi="Arial"/>
          <w:color w:val="000000" w:themeColor="text1"/>
          <w:sz w:val="16"/>
          <w:szCs w:val="16"/>
        </w:rPr>
        <w:t>Permission is given to print the attached photo (source: GPP).</w:t>
      </w:r>
      <w:bookmarkStart w:id="0" w:name="_GoBack"/>
      <w:bookmarkEnd w:id="0"/>
    </w:p>
    <w:p w:rsidR="002E3950" w:rsidRDefault="002E3950" w:rsidP="002E3950">
      <w:pPr>
        <w:widowControl w:val="0"/>
        <w:spacing w:after="0"/>
        <w:jc w:val="both"/>
        <w:rPr>
          <w:rFonts w:ascii="Arial" w:hAnsi="Arial" w:cs="Arial"/>
          <w:color w:val="000000" w:themeColor="text1"/>
          <w:sz w:val="16"/>
          <w:szCs w:val="16"/>
        </w:rPr>
      </w:pPr>
    </w:p>
    <w:p w:rsidR="002E3950" w:rsidRPr="002E3950" w:rsidRDefault="002E3950" w:rsidP="002E3950">
      <w:pPr>
        <w:widowControl w:val="0"/>
        <w:spacing w:after="0"/>
        <w:jc w:val="both"/>
        <w:rPr>
          <w:rFonts w:ascii="Arial" w:hAnsi="Arial" w:cs="Arial"/>
          <w:color w:val="000000" w:themeColor="text1"/>
          <w:sz w:val="16"/>
          <w:szCs w:val="16"/>
          <w:lang w:val="de-DE"/>
        </w:rPr>
      </w:pPr>
      <w:r>
        <w:rPr>
          <w:rFonts w:ascii="Arial" w:hAnsi="Arial"/>
          <w:color w:val="000000" w:themeColor="text1"/>
          <w:sz w:val="16"/>
          <w:szCs w:val="16"/>
        </w:rPr>
        <w:t xml:space="preserve">Photo caption: The management team of German Property Partners welcoming the new member GREIF &amp; CONTZEN </w:t>
      </w:r>
      <w:proofErr w:type="spellStart"/>
      <w:r>
        <w:rPr>
          <w:rFonts w:ascii="Arial" w:hAnsi="Arial"/>
          <w:color w:val="000000" w:themeColor="text1"/>
          <w:sz w:val="16"/>
          <w:szCs w:val="16"/>
        </w:rPr>
        <w:t>Immobilien</w:t>
      </w:r>
      <w:proofErr w:type="spellEnd"/>
      <w:r>
        <w:rPr>
          <w:rFonts w:ascii="Arial" w:hAnsi="Arial"/>
          <w:color w:val="000000" w:themeColor="text1"/>
          <w:sz w:val="16"/>
          <w:szCs w:val="16"/>
        </w:rPr>
        <w:t xml:space="preserve">. </w:t>
      </w:r>
      <w:proofErr w:type="spellStart"/>
      <w:r w:rsidRPr="002E3950">
        <w:rPr>
          <w:rFonts w:ascii="Arial" w:hAnsi="Arial"/>
          <w:color w:val="000000" w:themeColor="text1"/>
          <w:sz w:val="16"/>
          <w:szCs w:val="16"/>
          <w:lang w:val="de-DE"/>
        </w:rPr>
        <w:t>From</w:t>
      </w:r>
      <w:proofErr w:type="spellEnd"/>
      <w:r w:rsidRPr="002E3950">
        <w:rPr>
          <w:rFonts w:ascii="Arial" w:hAnsi="Arial"/>
          <w:color w:val="000000" w:themeColor="text1"/>
          <w:sz w:val="16"/>
          <w:szCs w:val="16"/>
          <w:lang w:val="de-DE"/>
        </w:rPr>
        <w:t xml:space="preserve"> </w:t>
      </w:r>
      <w:proofErr w:type="spellStart"/>
      <w:r w:rsidRPr="002E3950">
        <w:rPr>
          <w:rFonts w:ascii="Arial" w:hAnsi="Arial"/>
          <w:color w:val="000000" w:themeColor="text1"/>
          <w:sz w:val="16"/>
          <w:szCs w:val="16"/>
          <w:lang w:val="de-DE"/>
        </w:rPr>
        <w:t>left</w:t>
      </w:r>
      <w:proofErr w:type="spellEnd"/>
      <w:r w:rsidRPr="002E3950">
        <w:rPr>
          <w:rFonts w:ascii="Arial" w:hAnsi="Arial"/>
          <w:color w:val="000000" w:themeColor="text1"/>
          <w:sz w:val="16"/>
          <w:szCs w:val="16"/>
          <w:lang w:val="de-DE"/>
        </w:rPr>
        <w:t xml:space="preserve"> </w:t>
      </w:r>
      <w:proofErr w:type="spellStart"/>
      <w:r w:rsidRPr="002E3950">
        <w:rPr>
          <w:rFonts w:ascii="Arial" w:hAnsi="Arial"/>
          <w:color w:val="000000" w:themeColor="text1"/>
          <w:sz w:val="16"/>
          <w:szCs w:val="16"/>
          <w:lang w:val="de-DE"/>
        </w:rPr>
        <w:t>to</w:t>
      </w:r>
      <w:proofErr w:type="spellEnd"/>
      <w:r w:rsidRPr="002E3950">
        <w:rPr>
          <w:rFonts w:ascii="Arial" w:hAnsi="Arial"/>
          <w:color w:val="000000" w:themeColor="text1"/>
          <w:sz w:val="16"/>
          <w:szCs w:val="16"/>
          <w:lang w:val="de-DE"/>
        </w:rPr>
        <w:t xml:space="preserve"> </w:t>
      </w:r>
      <w:proofErr w:type="spellStart"/>
      <w:r w:rsidRPr="002E3950">
        <w:rPr>
          <w:rFonts w:ascii="Arial" w:hAnsi="Arial"/>
          <w:color w:val="000000" w:themeColor="text1"/>
          <w:sz w:val="16"/>
          <w:szCs w:val="16"/>
          <w:lang w:val="de-DE"/>
        </w:rPr>
        <w:t>right</w:t>
      </w:r>
      <w:proofErr w:type="spellEnd"/>
      <w:r w:rsidRPr="002E3950">
        <w:rPr>
          <w:rFonts w:ascii="Arial" w:hAnsi="Arial"/>
          <w:color w:val="000000" w:themeColor="text1"/>
          <w:sz w:val="16"/>
          <w:szCs w:val="16"/>
          <w:lang w:val="de-DE"/>
        </w:rPr>
        <w:t xml:space="preserve">: Mario </w:t>
      </w:r>
      <w:proofErr w:type="spellStart"/>
      <w:r w:rsidRPr="002E3950">
        <w:rPr>
          <w:rFonts w:ascii="Arial" w:hAnsi="Arial"/>
          <w:color w:val="000000" w:themeColor="text1"/>
          <w:sz w:val="16"/>
          <w:szCs w:val="16"/>
          <w:lang w:val="de-DE"/>
        </w:rPr>
        <w:t>Caroli</w:t>
      </w:r>
      <w:proofErr w:type="spellEnd"/>
      <w:r w:rsidRPr="002E3950">
        <w:rPr>
          <w:rFonts w:ascii="Arial" w:hAnsi="Arial"/>
          <w:color w:val="000000" w:themeColor="text1"/>
          <w:sz w:val="16"/>
          <w:szCs w:val="16"/>
          <w:lang w:val="de-DE"/>
        </w:rPr>
        <w:t xml:space="preserve">, ELLWANGER &amp; GEIGER Privatbankiers, Guido </w:t>
      </w:r>
      <w:proofErr w:type="spellStart"/>
      <w:r w:rsidRPr="002E3950">
        <w:rPr>
          <w:rFonts w:ascii="Arial" w:hAnsi="Arial"/>
          <w:color w:val="000000" w:themeColor="text1"/>
          <w:sz w:val="16"/>
          <w:szCs w:val="16"/>
          <w:lang w:val="de-DE"/>
        </w:rPr>
        <w:t>Nabben</w:t>
      </w:r>
      <w:proofErr w:type="spellEnd"/>
      <w:r w:rsidRPr="002E3950">
        <w:rPr>
          <w:rFonts w:ascii="Arial" w:hAnsi="Arial"/>
          <w:color w:val="000000" w:themeColor="text1"/>
          <w:sz w:val="16"/>
          <w:szCs w:val="16"/>
          <w:lang w:val="de-DE"/>
        </w:rPr>
        <w:t xml:space="preserve">, ANTEON Immobilien, GPP </w:t>
      </w:r>
      <w:proofErr w:type="spellStart"/>
      <w:r w:rsidRPr="002E3950">
        <w:rPr>
          <w:rFonts w:ascii="Arial" w:hAnsi="Arial"/>
          <w:color w:val="000000" w:themeColor="text1"/>
          <w:sz w:val="16"/>
          <w:szCs w:val="16"/>
          <w:lang w:val="de-DE"/>
        </w:rPr>
        <w:t>spokesman</w:t>
      </w:r>
      <w:proofErr w:type="spellEnd"/>
      <w:r w:rsidRPr="002E3950">
        <w:rPr>
          <w:rFonts w:ascii="Arial" w:hAnsi="Arial"/>
          <w:color w:val="000000" w:themeColor="text1"/>
          <w:sz w:val="16"/>
          <w:szCs w:val="16"/>
          <w:lang w:val="de-DE"/>
        </w:rPr>
        <w:t xml:space="preserve"> Björn Holzwarth, ELLWANGER &amp; GEIGER, Theodor J. Greif, GREIF &amp; CONTZEN Immobilien, Axel </w:t>
      </w:r>
      <w:proofErr w:type="spellStart"/>
      <w:r w:rsidRPr="002E3950">
        <w:rPr>
          <w:rFonts w:ascii="Arial" w:hAnsi="Arial"/>
          <w:color w:val="000000" w:themeColor="text1"/>
          <w:sz w:val="16"/>
          <w:szCs w:val="16"/>
          <w:lang w:val="de-DE"/>
        </w:rPr>
        <w:t>Steinbrinker</w:t>
      </w:r>
      <w:proofErr w:type="spellEnd"/>
      <w:r w:rsidRPr="002E3950">
        <w:rPr>
          <w:rFonts w:ascii="Arial" w:hAnsi="Arial"/>
          <w:color w:val="000000" w:themeColor="text1"/>
          <w:sz w:val="16"/>
          <w:szCs w:val="16"/>
          <w:lang w:val="de-DE"/>
        </w:rPr>
        <w:t xml:space="preserve">, </w:t>
      </w:r>
      <w:r w:rsidRPr="002E3950">
        <w:rPr>
          <w:rFonts w:ascii="Arial" w:hAnsi="Arial"/>
          <w:color w:val="000000" w:themeColor="text1"/>
          <w:sz w:val="16"/>
          <w:szCs w:val="16"/>
          <w:lang w:val="de-DE"/>
        </w:rPr>
        <w:lastRenderedPageBreak/>
        <w:t xml:space="preserve">Grossmann &amp; Berger, Jens Reich, ANTEON Immobilien, Lars Seidel, Grossmann &amp; Berger, </w:t>
      </w:r>
      <w:proofErr w:type="spellStart"/>
      <w:r w:rsidRPr="002E3950">
        <w:rPr>
          <w:rFonts w:ascii="Arial" w:hAnsi="Arial"/>
          <w:color w:val="000000" w:themeColor="text1"/>
          <w:sz w:val="16"/>
          <w:szCs w:val="16"/>
          <w:lang w:val="de-DE"/>
        </w:rPr>
        <w:t>and</w:t>
      </w:r>
      <w:proofErr w:type="spellEnd"/>
      <w:r w:rsidRPr="002E3950">
        <w:rPr>
          <w:rFonts w:ascii="Arial" w:hAnsi="Arial"/>
          <w:color w:val="000000" w:themeColor="text1"/>
          <w:sz w:val="16"/>
          <w:szCs w:val="16"/>
          <w:lang w:val="de-DE"/>
        </w:rPr>
        <w:t xml:space="preserve"> Alexander </w:t>
      </w:r>
      <w:proofErr w:type="spellStart"/>
      <w:r w:rsidRPr="002E3950">
        <w:rPr>
          <w:rFonts w:ascii="Arial" w:hAnsi="Arial"/>
          <w:color w:val="000000" w:themeColor="text1"/>
          <w:sz w:val="16"/>
          <w:szCs w:val="16"/>
          <w:lang w:val="de-DE"/>
        </w:rPr>
        <w:t>Zigan</w:t>
      </w:r>
      <w:proofErr w:type="spellEnd"/>
      <w:r w:rsidRPr="002E3950">
        <w:rPr>
          <w:rFonts w:ascii="Arial" w:hAnsi="Arial"/>
          <w:color w:val="000000" w:themeColor="text1"/>
          <w:sz w:val="16"/>
          <w:szCs w:val="16"/>
          <w:lang w:val="de-DE"/>
        </w:rPr>
        <w:t>, ELLWANGER &amp; GEIGER.</w:t>
      </w:r>
    </w:p>
    <w:p w:rsidR="004E4BB3" w:rsidRDefault="004E4BB3" w:rsidP="001D09E5">
      <w:pPr>
        <w:widowControl w:val="0"/>
        <w:spacing w:after="0"/>
        <w:jc w:val="both"/>
        <w:rPr>
          <w:rFonts w:ascii="Arial" w:hAnsi="Arial" w:cs="Arial"/>
          <w:color w:val="000000" w:themeColor="text1"/>
          <w:sz w:val="20"/>
          <w:szCs w:val="20"/>
          <w:lang w:val="de-DE"/>
        </w:rPr>
      </w:pPr>
    </w:p>
    <w:p w:rsidR="002E3950" w:rsidRPr="002E3950" w:rsidRDefault="002E3950" w:rsidP="001D09E5">
      <w:pPr>
        <w:widowControl w:val="0"/>
        <w:spacing w:after="0"/>
        <w:jc w:val="both"/>
        <w:rPr>
          <w:rFonts w:ascii="Arial" w:hAnsi="Arial" w:cs="Arial"/>
          <w:color w:val="000000" w:themeColor="text1"/>
          <w:sz w:val="20"/>
          <w:szCs w:val="20"/>
          <w:lang w:val="de-DE"/>
        </w:rPr>
      </w:pPr>
      <w:r>
        <w:rPr>
          <w:noProof/>
          <w:lang w:val="de-DE" w:eastAsia="de-DE" w:bidi="ar-SA"/>
        </w:rPr>
        <w:drawing>
          <wp:inline distT="0" distB="0" distL="0" distR="0" wp14:anchorId="12BA72A0" wp14:editId="15CC1F06">
            <wp:extent cx="5760720" cy="3825875"/>
            <wp:effectExtent l="19050" t="19050" r="11430" b="222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9.JPG"/>
                    <pic:cNvPicPr/>
                  </pic:nvPicPr>
                  <pic:blipFill>
                    <a:blip r:embed="rId8" cstate="print">
                      <a:extLst>
                        <a:ext uri="{28A0092B-C50C-407E-A947-70E740481C1C}">
                          <a14:useLocalDpi xmlns:a14="http://schemas.microsoft.com/office/drawing/2010/main"/>
                        </a:ext>
                      </a:extLst>
                    </a:blip>
                    <a:stretch>
                      <a:fillRect/>
                    </a:stretch>
                  </pic:blipFill>
                  <pic:spPr>
                    <a:xfrm>
                      <a:off x="0" y="0"/>
                      <a:ext cx="5760720" cy="3825875"/>
                    </a:xfrm>
                    <a:prstGeom prst="rect">
                      <a:avLst/>
                    </a:prstGeom>
                    <a:ln w="6350">
                      <a:solidFill>
                        <a:schemeClr val="tx1"/>
                      </a:solidFill>
                    </a:ln>
                  </pic:spPr>
                </pic:pic>
              </a:graphicData>
            </a:graphic>
          </wp:inline>
        </w:drawing>
      </w:r>
    </w:p>
    <w:p w:rsidR="0044159E" w:rsidRPr="002E3950" w:rsidRDefault="0044159E" w:rsidP="001D09E5">
      <w:pPr>
        <w:widowControl w:val="0"/>
        <w:spacing w:after="0"/>
        <w:jc w:val="both"/>
        <w:rPr>
          <w:rFonts w:ascii="Arial" w:hAnsi="Arial" w:cs="Arial"/>
          <w:color w:val="000000" w:themeColor="text1"/>
          <w:sz w:val="20"/>
          <w:szCs w:val="20"/>
          <w:lang w:val="de-DE"/>
        </w:rPr>
      </w:pPr>
    </w:p>
    <w:p w:rsidR="00E87FA3" w:rsidRDefault="00E87FA3" w:rsidP="00DD1BC4">
      <w:pPr>
        <w:widowControl w:val="0"/>
        <w:spacing w:after="0" w:line="240" w:lineRule="auto"/>
        <w:rPr>
          <w:rFonts w:ascii="Arial" w:hAnsi="Arial"/>
          <w:sz w:val="20"/>
          <w:szCs w:val="20"/>
          <w:lang w:val="en-US"/>
        </w:rPr>
      </w:pPr>
      <w:r>
        <w:rPr>
          <w:rFonts w:ascii="Arial" w:hAnsi="Arial"/>
          <w:sz w:val="20"/>
          <w:szCs w:val="20"/>
          <w:lang w:val="en-US"/>
        </w:rPr>
        <w:t>ABOUT GERMAN PROPERTY PARTNERS</w:t>
      </w:r>
    </w:p>
    <w:p w:rsidR="00E87FA3" w:rsidRDefault="00E87FA3" w:rsidP="00DD1BC4">
      <w:pPr>
        <w:widowControl w:val="0"/>
        <w:spacing w:after="0" w:line="240" w:lineRule="auto"/>
        <w:rPr>
          <w:rFonts w:ascii="Arial" w:hAnsi="Arial" w:cs="Arial"/>
          <w:sz w:val="20"/>
          <w:szCs w:val="20"/>
          <w:lang w:val="en-US"/>
        </w:rPr>
      </w:pPr>
      <w:r>
        <w:rPr>
          <w:rFonts w:ascii="Arial" w:hAnsi="Arial"/>
          <w:sz w:val="20"/>
          <w:szCs w:val="20"/>
          <w:lang w:val="en-US"/>
        </w:rPr>
        <w:t xml:space="preserve">German Property Partners is a national network of property service providers; they are all leaders in their local markets and have a banking background. The network is represented by offices in Hamburg, Berlin, Düsseldorf, Cologne, Frankfurt am Main, Stuttgart and Munich. It offers services in matters of property investment and commercial lets, in the property management business and research, plus banking, financial and administrative services. Currently 265 property experts act for German Property Partners; on average they have been in the network for ten years. Nationwide, German Property Partners brokered lets in 2014 involving 310,000 m² of commercial property and managed transactions </w:t>
      </w:r>
      <w:proofErr w:type="spellStart"/>
      <w:r>
        <w:rPr>
          <w:rFonts w:ascii="Arial" w:hAnsi="Arial"/>
          <w:sz w:val="20"/>
          <w:szCs w:val="20"/>
          <w:lang w:val="en-US"/>
        </w:rPr>
        <w:t>totalling</w:t>
      </w:r>
      <w:proofErr w:type="spellEnd"/>
      <w:r>
        <w:rPr>
          <w:rFonts w:ascii="Arial" w:hAnsi="Arial"/>
          <w:sz w:val="20"/>
          <w:szCs w:val="20"/>
          <w:lang w:val="en-US"/>
        </w:rPr>
        <w:t xml:space="preserve"> 610m €.  [www.germanpropertypartners.de]</w:t>
      </w:r>
    </w:p>
    <w:p w:rsidR="00364A00" w:rsidRPr="00E9423F" w:rsidRDefault="00364A00" w:rsidP="00E87FA3">
      <w:pPr>
        <w:widowControl w:val="0"/>
        <w:spacing w:after="0"/>
        <w:jc w:val="both"/>
        <w:rPr>
          <w:rFonts w:ascii="Arial" w:hAnsi="Arial" w:cs="Arial"/>
          <w:color w:val="000000" w:themeColor="text1"/>
          <w:sz w:val="20"/>
          <w:szCs w:val="20"/>
        </w:rPr>
      </w:pPr>
    </w:p>
    <w:sectPr w:rsidR="00364A00" w:rsidRPr="00E9423F" w:rsidSect="00DC19BC">
      <w:headerReference w:type="default" r:id="rId9"/>
      <w:footerReference w:type="default" r:id="rId10"/>
      <w:pgSz w:w="11906" w:h="16838"/>
      <w:pgMar w:top="3828" w:right="1133" w:bottom="1134" w:left="1701" w:header="708" w:footer="13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E4D" w:rsidRDefault="00543E4D" w:rsidP="0055466B">
      <w:pPr>
        <w:spacing w:after="0" w:line="240" w:lineRule="auto"/>
      </w:pPr>
      <w:r>
        <w:separator/>
      </w:r>
    </w:p>
  </w:endnote>
  <w:endnote w:type="continuationSeparator" w:id="0">
    <w:p w:rsidR="00543E4D" w:rsidRDefault="00543E4D" w:rsidP="00554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038" w:rsidRPr="00DC19BC" w:rsidRDefault="000A1038">
    <w:pPr>
      <w:pStyle w:val="Fuzeile"/>
      <w:rPr>
        <w:rFonts w:ascii="Arial" w:hAnsi="Arial" w:cs="Arial"/>
        <w:sz w:val="18"/>
        <w:szCs w:val="18"/>
      </w:rPr>
    </w:pPr>
    <w:r>
      <w:rPr>
        <w:noProof/>
        <w:lang w:val="de-DE" w:eastAsia="de-DE" w:bidi="ar-SA"/>
      </w:rPr>
      <mc:AlternateContent>
        <mc:Choice Requires="wps">
          <w:drawing>
            <wp:anchor distT="0" distB="0" distL="114300" distR="114300" simplePos="0" relativeHeight="251662336" behindDoc="0" locked="0" layoutInCell="1" allowOverlap="1" wp14:anchorId="647CEE2D" wp14:editId="27CA26EA">
              <wp:simplePos x="0" y="0"/>
              <wp:positionH relativeFrom="column">
                <wp:posOffset>3819525</wp:posOffset>
              </wp:positionH>
              <wp:positionV relativeFrom="paragraph">
                <wp:posOffset>129540</wp:posOffset>
              </wp:positionV>
              <wp:extent cx="2152650" cy="271780"/>
              <wp:effectExtent l="0" t="0" r="0" b="0"/>
              <wp:wrapNone/>
              <wp:docPr id="49" name="Textfeld 48"/>
              <wp:cNvGraphicFramePr/>
              <a:graphic xmlns:a="http://schemas.openxmlformats.org/drawingml/2006/main">
                <a:graphicData uri="http://schemas.microsoft.com/office/word/2010/wordprocessingShape">
                  <wps:wsp>
                    <wps:cNvSpPr txBox="1"/>
                    <wps:spPr>
                      <a:xfrm>
                        <a:off x="0" y="0"/>
                        <a:ext cx="2152650" cy="271780"/>
                      </a:xfrm>
                      <a:prstGeom prst="rect">
                        <a:avLst/>
                      </a:prstGeom>
                      <a:noFill/>
                    </wps:spPr>
                    <wps:txbx>
                      <w:txbxContent>
                        <w:p w:rsidR="000A1038" w:rsidRDefault="000A1038" w:rsidP="009D7E5C">
                          <w:pPr>
                            <w:pStyle w:val="StandardWeb"/>
                            <w:spacing w:before="0" w:beforeAutospacing="0" w:after="0" w:afterAutospacing="0" w:line="280" w:lineRule="exact"/>
                          </w:pPr>
                          <w:r>
                            <w:rPr>
                              <w:rFonts w:ascii="Arial" w:hAnsi="Arial"/>
                              <w:b/>
                              <w:bCs/>
                              <w:color w:val="FFFFFF" w:themeColor="background1"/>
                              <w:kern w:val="24"/>
                              <w:sz w:val="15"/>
                              <w:szCs w:val="15"/>
                            </w:rPr>
                            <w:t>WWW.GERMANPROPERTYPARTNERS.DE</w:t>
                          </w:r>
                        </w:p>
                      </w:txbxContent>
                    </wps:txbx>
                    <wps:bodyPr wrap="square" rtlCol="0">
                      <a:spAutoFit/>
                    </wps:bodyPr>
                  </wps:wsp>
                </a:graphicData>
              </a:graphic>
            </wp:anchor>
          </w:drawing>
        </mc:Choice>
        <mc:Fallback xmlns:ve="http://schemas.openxmlformats.org/markup-compatibility/2006" xmlns:a="http://schemas.openxmlformats.org/drawingml/2006/main" xmlns:pic="http://schemas.openxmlformats.org/drawingml/2006/picture" xmlns:dgm="http://schemas.openxmlformats.org/drawingml/2006/diagram" xmlns:c="http://schemas.openxmlformats.org/drawingml/2006/chart">
          <w:pict>
            <v:shapetype id="_x0000_t202" coordsize="21600,21600" o:spt="202" path="m,l,21600r21600,l21600,xe">
              <v:stroke joinstyle="miter"/>
              <v:path gradientshapeok="t" o:connecttype="rect"/>
            </v:shapetype>
            <v:shape id="Textfeld 48" o:spid="_x0000_s1029" type="#_x0000_t202" style="position:absolute;margin-left:300.75pt;margin-top:10.2pt;width:169.5pt;height:2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" filled="f" stroked="f">
              <v:textbox style="mso-fit-shape-to-text:t">
                <w:txbxContent>
                  <w:p xmlns:w="http://schemas.openxmlformats.org/wordprocessingml/2006/main" w:rsidR="000A1038" w:rsidRDefault="000A1038" w:rsidP="009D7E5C">
                    <w:pPr xmlns:w="http://schemas.openxmlformats.org/wordprocessingml/2006/main">
                      <w:pStyle w:val="StandardWeb"/>
                      <w:spacing w:before="0" w:beforeAutospacing="0" w:after="0" w:afterAutospacing="0" w:line="280" w:lineRule="exact"/>
                    </w:pPr>
                    <w:r xmlns:w="http://schemas.openxmlformats.org/wordprocessingml/2006/main">
                      <w:rPr xmlns:w="http://schemas.openxmlformats.org/wordprocessingml/2006/main">
                        <w:rFonts w:ascii="Arial" w:hAnsi="Arial"/>
                        <w:b/>
                        <w:bCs/>
                        <w:color w:val="FFFFFF" w:themeColor="background1"/>
                        <w:kern w:val="24"/>
                        <w:sz w:val="15"/>
                        <w:szCs w:val="15"/>
                        <w:lang w:val="en-GB" w:eastAsia="en-GB"/>
                      </w:rPr>
                      <w:t>WWW.GERMANPROPERTYPARTNERS.DE</w:t>
                    </w:r>
                  </w:p>
                </w:txbxContent>
              </v:textbox>
            </v:shape>
          </w:pict>
        </mc:Fallback>
      </mc:AlternateContent>
    </w:r>
    <w:r>
      <w:rPr>
        <w:noProof/>
        <w:lang w:val="de-DE" w:eastAsia="de-DE" w:bidi="ar-SA"/>
      </w:rPr>
      <mc:AlternateContent>
        <mc:Choice Requires="wps">
          <w:drawing>
            <wp:anchor distT="0" distB="0" distL="114300" distR="114300" simplePos="0" relativeHeight="251661312" behindDoc="0" locked="0" layoutInCell="1" allowOverlap="1" wp14:anchorId="1143AE6F" wp14:editId="6C87A07A">
              <wp:simplePos x="0" y="0"/>
              <wp:positionH relativeFrom="column">
                <wp:posOffset>-527685</wp:posOffset>
              </wp:positionH>
              <wp:positionV relativeFrom="paragraph">
                <wp:posOffset>167640</wp:posOffset>
              </wp:positionV>
              <wp:extent cx="6461125" cy="221615"/>
              <wp:effectExtent l="0" t="0" r="0" b="6985"/>
              <wp:wrapNone/>
              <wp:docPr id="44" name="Rechteck 43"/>
              <wp:cNvGraphicFramePr/>
              <a:graphic xmlns:a="http://schemas.openxmlformats.org/drawingml/2006/main">
                <a:graphicData uri="http://schemas.microsoft.com/office/word/2010/wordprocessingShape">
                  <wps:wsp>
                    <wps:cNvSpPr/>
                    <wps:spPr>
                      <a:xfrm>
                        <a:off x="0" y="0"/>
                        <a:ext cx="6461125" cy="221615"/>
                      </a:xfrm>
                      <a:prstGeom prst="rect">
                        <a:avLst/>
                      </a:prstGeom>
                      <a:gradFill flip="none" rotWithShape="1">
                        <a:gsLst>
                          <a:gs pos="43000">
                            <a:schemeClr val="bg1">
                              <a:lumMod val="50000"/>
                            </a:schemeClr>
                          </a:gs>
                          <a:gs pos="92000">
                            <a:schemeClr val="tx1"/>
                          </a:gs>
                          <a:gs pos="99000">
                            <a:schemeClr val="tx1">
                              <a:lumMod val="99000"/>
                              <a:lumOff val="1000"/>
                            </a:schemeClr>
                          </a:gs>
                        </a:gsLst>
                        <a:lin ang="0" scaled="0"/>
                        <a:tileRect/>
                      </a:gra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xmlns:w="http://schemas.openxmlformats.org/wordprocessingml/2006/main">
            <v:rect xmlns:o="urn:schemas-microsoft-com:office:office" xmlns:v="urn:schemas-microsoft-com:vml" id="Rechteck 43" o:spid="_x0000_s1026" style="position:absolute;margin-left:-41.55pt;margin-top:13.2pt;width:508.75pt;height:1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" fillcolor="#7f7f7f [1612]" stroked="f" strokeweight="2pt">
              <v:fill color2="#030303 [3197]" rotate="t" angle="90" colors="0 #7f7f7f;28180f #7f7f7f;60293f black" focus="100%" type="gradient">
                <o:fill v:ext="view" type="gradientUnscaled"/>
              </v:fill>
            </v:rect>
          </w:pict>
        </mc:Fallback>
      </mc:AlternateContent>
    </w:r>
    <w:r>
      <w:rPr>
        <w:rFonts w:ascii="Arial" w:hAnsi="Arial"/>
        <w:sz w:val="18"/>
        <w:szCs w:val="18"/>
      </w:rPr>
      <w:t xml:space="preserve">Page </w:t>
    </w:r>
    <w:r w:rsidRPr="00DC19BC">
      <w:rPr>
        <w:rFonts w:ascii="Arial" w:hAnsi="Arial" w:cs="Arial"/>
        <w:b/>
        <w:sz w:val="18"/>
        <w:szCs w:val="18"/>
      </w:rPr>
      <w:fldChar w:fldCharType="begin"/>
    </w:r>
    <w:r w:rsidRPr="00DC19BC">
      <w:rPr>
        <w:rFonts w:ascii="Arial" w:hAnsi="Arial" w:cs="Arial"/>
        <w:b/>
        <w:sz w:val="18"/>
        <w:szCs w:val="18"/>
      </w:rPr>
      <w:instrText>PAGE  \* Arabic  \* MERGEFORMAT</w:instrText>
    </w:r>
    <w:r w:rsidRPr="00DC19BC">
      <w:rPr>
        <w:rFonts w:ascii="Arial" w:hAnsi="Arial" w:cs="Arial"/>
        <w:b/>
        <w:sz w:val="18"/>
        <w:szCs w:val="18"/>
      </w:rPr>
      <w:fldChar w:fldCharType="separate"/>
    </w:r>
    <w:r w:rsidR="00FD1AF2">
      <w:rPr>
        <w:rFonts w:ascii="Arial" w:hAnsi="Arial" w:cs="Arial"/>
        <w:b/>
        <w:noProof/>
        <w:sz w:val="18"/>
        <w:szCs w:val="18"/>
      </w:rPr>
      <w:t>2</w:t>
    </w:r>
    <w:r w:rsidRPr="00DC19BC">
      <w:rPr>
        <w:rFonts w:ascii="Arial" w:hAnsi="Arial" w:cs="Arial"/>
        <w:b/>
        <w:sz w:val="18"/>
        <w:szCs w:val="18"/>
      </w:rPr>
      <w:fldChar w:fldCharType="end"/>
    </w:r>
    <w:r>
      <w:rPr>
        <w:rFonts w:ascii="Arial" w:hAnsi="Arial"/>
        <w:sz w:val="18"/>
        <w:szCs w:val="18"/>
      </w:rPr>
      <w:t xml:space="preserve"> of </w:t>
    </w:r>
    <w:r w:rsidRPr="00DC19BC">
      <w:rPr>
        <w:rFonts w:ascii="Arial" w:hAnsi="Arial" w:cs="Arial"/>
        <w:b/>
        <w:sz w:val="18"/>
        <w:szCs w:val="18"/>
      </w:rPr>
      <w:fldChar w:fldCharType="begin"/>
    </w:r>
    <w:r w:rsidRPr="00DC19BC">
      <w:rPr>
        <w:rFonts w:ascii="Arial" w:hAnsi="Arial" w:cs="Arial"/>
        <w:b/>
        <w:sz w:val="18"/>
        <w:szCs w:val="18"/>
      </w:rPr>
      <w:instrText>NUMPAGES  \* Arabic  \* MERGEFORMAT</w:instrText>
    </w:r>
    <w:r w:rsidRPr="00DC19BC">
      <w:rPr>
        <w:rFonts w:ascii="Arial" w:hAnsi="Arial" w:cs="Arial"/>
        <w:b/>
        <w:sz w:val="18"/>
        <w:szCs w:val="18"/>
      </w:rPr>
      <w:fldChar w:fldCharType="separate"/>
    </w:r>
    <w:r w:rsidR="00FD1AF2">
      <w:rPr>
        <w:rFonts w:ascii="Arial" w:hAnsi="Arial" w:cs="Arial"/>
        <w:b/>
        <w:noProof/>
        <w:sz w:val="18"/>
        <w:szCs w:val="18"/>
      </w:rPr>
      <w:t>2</w:t>
    </w:r>
    <w:r w:rsidRPr="00DC19BC">
      <w:rPr>
        <w:rFonts w:ascii="Arial" w:hAnsi="Arial" w:cs="Arial"/>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E4D" w:rsidRDefault="00543E4D" w:rsidP="0055466B">
      <w:pPr>
        <w:spacing w:after="0" w:line="240" w:lineRule="auto"/>
      </w:pPr>
      <w:r>
        <w:separator/>
      </w:r>
    </w:p>
  </w:footnote>
  <w:footnote w:type="continuationSeparator" w:id="0">
    <w:p w:rsidR="00543E4D" w:rsidRDefault="00543E4D" w:rsidP="005546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038" w:rsidRDefault="000A1038">
    <w:pPr>
      <w:pStyle w:val="Kopfzeile"/>
    </w:pPr>
    <w:r>
      <w:rPr>
        <w:noProof/>
        <w:lang w:val="de-DE" w:eastAsia="de-DE" w:bidi="ar-SA"/>
      </w:rPr>
      <mc:AlternateContent>
        <mc:Choice Requires="wps">
          <w:drawing>
            <wp:anchor distT="0" distB="0" distL="114300" distR="114300" simplePos="0" relativeHeight="251651066" behindDoc="0" locked="0" layoutInCell="1" allowOverlap="1" wp14:anchorId="07461F74" wp14:editId="283168A7">
              <wp:simplePos x="0" y="0"/>
              <wp:positionH relativeFrom="column">
                <wp:posOffset>963295</wp:posOffset>
              </wp:positionH>
              <wp:positionV relativeFrom="paragraph">
                <wp:posOffset>130810</wp:posOffset>
              </wp:positionV>
              <wp:extent cx="4248150" cy="271780"/>
              <wp:effectExtent l="0" t="0" r="0" b="0"/>
              <wp:wrapNone/>
              <wp:docPr id="48" name="Textfeld 47"/>
              <wp:cNvGraphicFramePr/>
              <a:graphic xmlns:a="http://schemas.openxmlformats.org/drawingml/2006/main">
                <a:graphicData uri="http://schemas.microsoft.com/office/word/2010/wordprocessingShape">
                  <wps:wsp>
                    <wps:cNvSpPr txBox="1"/>
                    <wps:spPr>
                      <a:xfrm>
                        <a:off x="0" y="0"/>
                        <a:ext cx="4248150" cy="271780"/>
                      </a:xfrm>
                      <a:prstGeom prst="rect">
                        <a:avLst/>
                      </a:prstGeom>
                      <a:noFill/>
                    </wps:spPr>
                    <wps:txbx>
                      <w:txbxContent>
                        <w:p w:rsidR="000A1038" w:rsidRPr="008633D7" w:rsidRDefault="008A7361" w:rsidP="0055466B">
                          <w:pPr>
                            <w:pStyle w:val="StandardWeb"/>
                            <w:spacing w:before="0" w:beforeAutospacing="0" w:after="0" w:afterAutospacing="0" w:line="280" w:lineRule="exact"/>
                            <w:rPr>
                              <w:rFonts w:ascii="Arial" w:hAnsi="Arial" w:cs="Arial"/>
                              <w:b/>
                              <w:bCs/>
                              <w:color w:val="FFFFFF" w:themeColor="background1"/>
                              <w:spacing w:val="10"/>
                              <w:kern w:val="24"/>
                              <w:sz w:val="14"/>
                              <w:szCs w:val="14"/>
                            </w:rPr>
                          </w:pPr>
                          <w:r>
                            <w:rPr>
                              <w:rFonts w:ascii="Arial" w:hAnsi="Arial"/>
                              <w:b/>
                              <w:bCs/>
                              <w:color w:val="FFFFFF" w:themeColor="background1"/>
                              <w:spacing w:val="10"/>
                              <w:kern w:val="24"/>
                              <w:sz w:val="14"/>
                              <w:szCs w:val="14"/>
                            </w:rPr>
                            <w:t>LOCAL EXPERTISE – ACROSS GERMANY</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feld 47" o:spid="_x0000_s1028" type="#_x0000_t202" style="position:absolute;margin-left:75.85pt;margin-top:10.3pt;width:334.5pt;height:21.4pt;z-index:2516510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" filled="f" stroked="f">
              <v:textbox style="mso-fit-shape-to-text:t">
                <w:txbxContent>
                  <w:p w:rsidR="000A1038" w:rsidRPr="008633D7" w:rsidRDefault="008A7361" w:rsidP="0055466B">
                    <w:pPr>
                      <w:pStyle w:val="StandardWeb"/>
                      <w:spacing w:before="0" w:beforeAutospacing="0" w:after="0" w:afterAutospacing="0" w:line="280" w:lineRule="exact"/>
                      <w:rPr>
                        <w:rFonts w:ascii="Arial" w:hAnsi="Arial" w:cs="Arial"/>
                        <w:b/>
                        <w:bCs/>
                        <w:color w:val="FFFFFF" w:themeColor="background1"/>
                        <w:spacing w:val="10"/>
                        <w:kern w:val="24"/>
                        <w:sz w:val="14"/>
                        <w:szCs w:val="14"/>
                      </w:rPr>
                    </w:pPr>
                    <w:r>
                      <w:rPr>
                        <w:rFonts w:ascii="Arial" w:hAnsi="Arial"/>
                        <w:b/>
                        <w:bCs/>
                        <w:color w:val="FFFFFF" w:themeColor="background1"/>
                        <w:spacing w:val="10"/>
                        <w:kern w:val="24"/>
                        <w:sz w:val="14"/>
                        <w:szCs w:val="14"/>
                      </w:rPr>
                      <w:t>LOCAL EXPERTISE – ACROSS GERMANY</w:t>
                    </w:r>
                  </w:p>
                </w:txbxContent>
              </v:textbox>
            </v:shape>
          </w:pict>
        </mc:Fallback>
      </mc:AlternateContent>
    </w:r>
    <w:r>
      <w:rPr>
        <w:noProof/>
        <w:lang w:val="de-DE" w:eastAsia="de-DE" w:bidi="ar-SA"/>
      </w:rPr>
      <mc:AlternateContent>
        <mc:Choice Requires="wps">
          <w:drawing>
            <wp:anchor distT="0" distB="0" distL="114300" distR="114300" simplePos="0" relativeHeight="251647992" behindDoc="0" locked="0" layoutInCell="1" allowOverlap="1" wp14:anchorId="0A889B66" wp14:editId="35BE4B88">
              <wp:simplePos x="0" y="0"/>
              <wp:positionH relativeFrom="column">
                <wp:posOffset>-518160</wp:posOffset>
              </wp:positionH>
              <wp:positionV relativeFrom="paragraph">
                <wp:posOffset>98425</wp:posOffset>
              </wp:positionV>
              <wp:extent cx="6461125" cy="377825"/>
              <wp:effectExtent l="0" t="0" r="0" b="3175"/>
              <wp:wrapNone/>
              <wp:docPr id="45" name="Rechteck 44"/>
              <wp:cNvGraphicFramePr/>
              <a:graphic xmlns:a="http://schemas.openxmlformats.org/drawingml/2006/main">
                <a:graphicData uri="http://schemas.microsoft.com/office/word/2010/wordprocessingShape">
                  <wps:wsp>
                    <wps:cNvSpPr/>
                    <wps:spPr>
                      <a:xfrm>
                        <a:off x="0" y="0"/>
                        <a:ext cx="6461125" cy="377825"/>
                      </a:xfrm>
                      <a:prstGeom prst="rect">
                        <a:avLst/>
                      </a:prstGeom>
                      <a:gradFill flip="none" rotWithShape="1">
                        <a:gsLst>
                          <a:gs pos="43000">
                            <a:schemeClr val="bg1">
                              <a:lumMod val="50000"/>
                            </a:schemeClr>
                          </a:gs>
                          <a:gs pos="92000">
                            <a:schemeClr val="tx1"/>
                          </a:gs>
                          <a:gs pos="99000">
                            <a:schemeClr val="tx1">
                              <a:lumMod val="99000"/>
                              <a:lumOff val="1000"/>
                            </a:schemeClr>
                          </a:gs>
                        </a:gsLst>
                        <a:lin ang="0" scaled="0"/>
                        <a:tileRect/>
                      </a:gra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xmlns:w="http://schemas.openxmlformats.org/wordprocessingml/2006/main">
            <v:rect xmlns:o="urn:schemas-microsoft-com:office:office" xmlns:v="urn:schemas-microsoft-com:vml" id="Rechteck 44" o:spid="_x0000_s1026" style="position:absolute;margin-left:-40.8pt;margin-top:7.75pt;width:508.75pt;height:29.75pt;z-index:251647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" fillcolor="#7f7f7f [1612]" stroked="f" strokeweight="2pt">
              <v:fill color2="#030303 [3197]" rotate="t" angle="90" colors="0 #7f7f7f;28180f #7f7f7f;60293f black" focus="100%" type="gradient">
                <o:fill v:ext="view" type="gradientUnscaled"/>
              </v:fill>
            </v:rect>
          </w:pict>
        </mc:Fallback>
      </mc:AlternateContent>
    </w:r>
    <w:r>
      <w:rPr>
        <w:noProof/>
        <w:lang w:val="de-DE" w:eastAsia="de-DE" w:bidi="ar-SA"/>
      </w:rPr>
      <mc:AlternateContent>
        <mc:Choice Requires="wps">
          <w:drawing>
            <wp:anchor distT="0" distB="0" distL="114300" distR="114300" simplePos="0" relativeHeight="251665408" behindDoc="0" locked="0" layoutInCell="1" allowOverlap="1" wp14:anchorId="60647214" wp14:editId="087942A9">
              <wp:simplePos x="0" y="0"/>
              <wp:positionH relativeFrom="column">
                <wp:posOffset>-67945</wp:posOffset>
              </wp:positionH>
              <wp:positionV relativeFrom="paragraph">
                <wp:posOffset>77470</wp:posOffset>
              </wp:positionV>
              <wp:extent cx="948055" cy="1161415"/>
              <wp:effectExtent l="38100" t="38100" r="99695" b="95885"/>
              <wp:wrapNone/>
              <wp:docPr id="5" name="Rechteck 5"/>
              <wp:cNvGraphicFramePr/>
              <a:graphic xmlns:a="http://schemas.openxmlformats.org/drawingml/2006/main">
                <a:graphicData uri="http://schemas.microsoft.com/office/word/2010/wordprocessingShape">
                  <wps:wsp>
                    <wps:cNvSpPr/>
                    <wps:spPr>
                      <a:xfrm>
                        <a:off x="0" y="0"/>
                        <a:ext cx="948055" cy="1161415"/>
                      </a:xfrm>
                      <a:prstGeom prst="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xmlns:w="http://schemas.openxmlformats.org/wordprocessingml/2006/main">
            <v:rect xmlns:o="urn:schemas-microsoft-com:office:office" xmlns:v="urn:schemas-microsoft-com:vml" id="Rechteck 5" o:spid="_x0000_s1026" style="position:absolute;margin-left:-5.35pt;margin-top:6.1pt;width:74.65pt;height:9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" fillcolor="white [3212]" stroked="f" strokeweight="2pt">
              <v:shadow on="t" color="black" opacity="26214f" origin="-.5,-.5" offset=".74836mm,.74836mm"/>
            </v:rect>
          </w:pict>
        </mc:Fallback>
      </mc:AlternateContent>
    </w:r>
  </w:p>
  <w:p w:rsidR="000A1038" w:rsidRDefault="000A1038">
    <w:pPr>
      <w:pStyle w:val="Kopfzeile"/>
    </w:pPr>
    <w:r>
      <w:rPr>
        <w:noProof/>
        <w:lang w:val="de-DE" w:eastAsia="de-DE" w:bidi="ar-SA"/>
      </w:rPr>
      <w:drawing>
        <wp:anchor distT="0" distB="0" distL="114300" distR="114300" simplePos="0" relativeHeight="251666432" behindDoc="0" locked="0" layoutInCell="1" allowOverlap="1" wp14:anchorId="2EFEF542" wp14:editId="0613B0BC">
          <wp:simplePos x="0" y="0"/>
          <wp:positionH relativeFrom="column">
            <wp:posOffset>96520</wp:posOffset>
          </wp:positionH>
          <wp:positionV relativeFrom="paragraph">
            <wp:posOffset>53340</wp:posOffset>
          </wp:positionV>
          <wp:extent cx="610321" cy="935515"/>
          <wp:effectExtent l="0" t="0" r="0" b="0"/>
          <wp:wrapNone/>
          <wp:docPr id="1" name="Picture 3" descr="N:\1_Allgemein_G&amp;B\Corporate Identity\Logo_GPP\GP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N:\1_Allgemein_G&amp;B\Corporate Identity\Logo_GPP\GPP_LOGO.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8802"/>
                  <a:stretch/>
                </pic:blipFill>
                <pic:spPr bwMode="auto">
                  <a:xfrm>
                    <a:off x="0" y="0"/>
                    <a:ext cx="610321" cy="935515"/>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bbruch" w:val="0"/>
  </w:docVars>
  <w:rsids>
    <w:rsidRoot w:val="0055466B"/>
    <w:rsid w:val="00013F60"/>
    <w:rsid w:val="00014678"/>
    <w:rsid w:val="00016C2F"/>
    <w:rsid w:val="00022E4E"/>
    <w:rsid w:val="00024F6F"/>
    <w:rsid w:val="00025A26"/>
    <w:rsid w:val="00027E99"/>
    <w:rsid w:val="00040E24"/>
    <w:rsid w:val="00044734"/>
    <w:rsid w:val="00045DDD"/>
    <w:rsid w:val="00046E15"/>
    <w:rsid w:val="000473DA"/>
    <w:rsid w:val="00047BAF"/>
    <w:rsid w:val="0005004D"/>
    <w:rsid w:val="00060931"/>
    <w:rsid w:val="00066F8A"/>
    <w:rsid w:val="00073A8E"/>
    <w:rsid w:val="0007424C"/>
    <w:rsid w:val="00074A48"/>
    <w:rsid w:val="00091F05"/>
    <w:rsid w:val="000932B4"/>
    <w:rsid w:val="0009416D"/>
    <w:rsid w:val="00094CFA"/>
    <w:rsid w:val="000A0E9A"/>
    <w:rsid w:val="000A1038"/>
    <w:rsid w:val="000A2ABB"/>
    <w:rsid w:val="000A4519"/>
    <w:rsid w:val="000A5DA8"/>
    <w:rsid w:val="000B1E51"/>
    <w:rsid w:val="000B242E"/>
    <w:rsid w:val="000B366E"/>
    <w:rsid w:val="000B56EB"/>
    <w:rsid w:val="000B6213"/>
    <w:rsid w:val="000B6AB1"/>
    <w:rsid w:val="000B6DDC"/>
    <w:rsid w:val="000B78B6"/>
    <w:rsid w:val="000D118E"/>
    <w:rsid w:val="000D3D97"/>
    <w:rsid w:val="000D430B"/>
    <w:rsid w:val="000F05ED"/>
    <w:rsid w:val="00102D24"/>
    <w:rsid w:val="00106FDB"/>
    <w:rsid w:val="00114901"/>
    <w:rsid w:val="00115C97"/>
    <w:rsid w:val="00121ED5"/>
    <w:rsid w:val="00122FE5"/>
    <w:rsid w:val="00126EBF"/>
    <w:rsid w:val="00132930"/>
    <w:rsid w:val="00142692"/>
    <w:rsid w:val="00144B69"/>
    <w:rsid w:val="00145ACC"/>
    <w:rsid w:val="00167FC6"/>
    <w:rsid w:val="00172AE3"/>
    <w:rsid w:val="00175F18"/>
    <w:rsid w:val="00180CA5"/>
    <w:rsid w:val="00184D06"/>
    <w:rsid w:val="001A11EC"/>
    <w:rsid w:val="001A490B"/>
    <w:rsid w:val="001A4AC4"/>
    <w:rsid w:val="001B1D1B"/>
    <w:rsid w:val="001B274E"/>
    <w:rsid w:val="001B64AF"/>
    <w:rsid w:val="001C6A54"/>
    <w:rsid w:val="001D09E5"/>
    <w:rsid w:val="001D4659"/>
    <w:rsid w:val="001D64B8"/>
    <w:rsid w:val="001E0680"/>
    <w:rsid w:val="001E15CD"/>
    <w:rsid w:val="001E3137"/>
    <w:rsid w:val="001F2689"/>
    <w:rsid w:val="001F5282"/>
    <w:rsid w:val="001F5C21"/>
    <w:rsid w:val="002018A5"/>
    <w:rsid w:val="0020589A"/>
    <w:rsid w:val="00205A5E"/>
    <w:rsid w:val="00206976"/>
    <w:rsid w:val="00227BB8"/>
    <w:rsid w:val="0023235D"/>
    <w:rsid w:val="0023240E"/>
    <w:rsid w:val="00232C5F"/>
    <w:rsid w:val="00232E59"/>
    <w:rsid w:val="00244294"/>
    <w:rsid w:val="00247F36"/>
    <w:rsid w:val="00253196"/>
    <w:rsid w:val="00253242"/>
    <w:rsid w:val="00260917"/>
    <w:rsid w:val="00261461"/>
    <w:rsid w:val="00262012"/>
    <w:rsid w:val="0026298F"/>
    <w:rsid w:val="00264536"/>
    <w:rsid w:val="00264A4B"/>
    <w:rsid w:val="002650FA"/>
    <w:rsid w:val="00270A39"/>
    <w:rsid w:val="00273547"/>
    <w:rsid w:val="00275553"/>
    <w:rsid w:val="00275F7B"/>
    <w:rsid w:val="00277A4C"/>
    <w:rsid w:val="00282BE8"/>
    <w:rsid w:val="00283514"/>
    <w:rsid w:val="00290774"/>
    <w:rsid w:val="00294082"/>
    <w:rsid w:val="00296022"/>
    <w:rsid w:val="002A78C4"/>
    <w:rsid w:val="002B03E2"/>
    <w:rsid w:val="002B1B21"/>
    <w:rsid w:val="002B42E5"/>
    <w:rsid w:val="002B707F"/>
    <w:rsid w:val="002C424D"/>
    <w:rsid w:val="002C66BA"/>
    <w:rsid w:val="002C66C5"/>
    <w:rsid w:val="002D00A8"/>
    <w:rsid w:val="002D2AEA"/>
    <w:rsid w:val="002D5146"/>
    <w:rsid w:val="002E3950"/>
    <w:rsid w:val="002E3EEB"/>
    <w:rsid w:val="002E5A36"/>
    <w:rsid w:val="002F3664"/>
    <w:rsid w:val="002F37DA"/>
    <w:rsid w:val="002F5ACE"/>
    <w:rsid w:val="00303CD3"/>
    <w:rsid w:val="003107A8"/>
    <w:rsid w:val="00314755"/>
    <w:rsid w:val="0031611A"/>
    <w:rsid w:val="00322CF2"/>
    <w:rsid w:val="003236B6"/>
    <w:rsid w:val="0032430A"/>
    <w:rsid w:val="00327CB6"/>
    <w:rsid w:val="003303FF"/>
    <w:rsid w:val="00330772"/>
    <w:rsid w:val="00330B7C"/>
    <w:rsid w:val="00330BFA"/>
    <w:rsid w:val="003347A4"/>
    <w:rsid w:val="00337D65"/>
    <w:rsid w:val="00342D2E"/>
    <w:rsid w:val="003465C4"/>
    <w:rsid w:val="00347C36"/>
    <w:rsid w:val="00352FDD"/>
    <w:rsid w:val="00353634"/>
    <w:rsid w:val="00360ED7"/>
    <w:rsid w:val="00361D2B"/>
    <w:rsid w:val="003630C6"/>
    <w:rsid w:val="00364A00"/>
    <w:rsid w:val="00365550"/>
    <w:rsid w:val="0036663B"/>
    <w:rsid w:val="003677D5"/>
    <w:rsid w:val="003721BF"/>
    <w:rsid w:val="00372C33"/>
    <w:rsid w:val="00372DE4"/>
    <w:rsid w:val="00380030"/>
    <w:rsid w:val="00386585"/>
    <w:rsid w:val="003874E7"/>
    <w:rsid w:val="003925BA"/>
    <w:rsid w:val="00397D5C"/>
    <w:rsid w:val="003A403F"/>
    <w:rsid w:val="003A4390"/>
    <w:rsid w:val="003C30BD"/>
    <w:rsid w:val="003C501C"/>
    <w:rsid w:val="003C66B5"/>
    <w:rsid w:val="003F50D5"/>
    <w:rsid w:val="003F73E8"/>
    <w:rsid w:val="004133C0"/>
    <w:rsid w:val="00420AD1"/>
    <w:rsid w:val="00422858"/>
    <w:rsid w:val="004243B1"/>
    <w:rsid w:val="00435574"/>
    <w:rsid w:val="004360DA"/>
    <w:rsid w:val="00436816"/>
    <w:rsid w:val="004372AA"/>
    <w:rsid w:val="0044159E"/>
    <w:rsid w:val="004460F1"/>
    <w:rsid w:val="0045630E"/>
    <w:rsid w:val="00460E0E"/>
    <w:rsid w:val="00462FC6"/>
    <w:rsid w:val="004650A5"/>
    <w:rsid w:val="00466CCF"/>
    <w:rsid w:val="00470F83"/>
    <w:rsid w:val="00472618"/>
    <w:rsid w:val="004729EC"/>
    <w:rsid w:val="00476808"/>
    <w:rsid w:val="00482F5E"/>
    <w:rsid w:val="004867D5"/>
    <w:rsid w:val="004914CA"/>
    <w:rsid w:val="004A3972"/>
    <w:rsid w:val="004A4C02"/>
    <w:rsid w:val="004A752B"/>
    <w:rsid w:val="004B128F"/>
    <w:rsid w:val="004B5AC1"/>
    <w:rsid w:val="004C1CD9"/>
    <w:rsid w:val="004C71BD"/>
    <w:rsid w:val="004D5B59"/>
    <w:rsid w:val="004E0B2C"/>
    <w:rsid w:val="004E280D"/>
    <w:rsid w:val="004E4BB3"/>
    <w:rsid w:val="004E523A"/>
    <w:rsid w:val="004F3E01"/>
    <w:rsid w:val="004F7F5E"/>
    <w:rsid w:val="00512686"/>
    <w:rsid w:val="005134B6"/>
    <w:rsid w:val="00515D5B"/>
    <w:rsid w:val="005246A4"/>
    <w:rsid w:val="00525E29"/>
    <w:rsid w:val="00527DF1"/>
    <w:rsid w:val="00530B4B"/>
    <w:rsid w:val="0053189E"/>
    <w:rsid w:val="0053270B"/>
    <w:rsid w:val="00533619"/>
    <w:rsid w:val="00534392"/>
    <w:rsid w:val="0054085C"/>
    <w:rsid w:val="00541628"/>
    <w:rsid w:val="00543E4D"/>
    <w:rsid w:val="00553793"/>
    <w:rsid w:val="0055466B"/>
    <w:rsid w:val="00557EFA"/>
    <w:rsid w:val="00560E2F"/>
    <w:rsid w:val="005709EC"/>
    <w:rsid w:val="0057214C"/>
    <w:rsid w:val="005760C2"/>
    <w:rsid w:val="00581CB3"/>
    <w:rsid w:val="00586CB7"/>
    <w:rsid w:val="00587AE3"/>
    <w:rsid w:val="005932BC"/>
    <w:rsid w:val="005939AC"/>
    <w:rsid w:val="00597235"/>
    <w:rsid w:val="005B04E1"/>
    <w:rsid w:val="005B1CD3"/>
    <w:rsid w:val="005B46FE"/>
    <w:rsid w:val="005B66ED"/>
    <w:rsid w:val="005C06CB"/>
    <w:rsid w:val="005C0810"/>
    <w:rsid w:val="005C15D0"/>
    <w:rsid w:val="005C3E0E"/>
    <w:rsid w:val="005C6446"/>
    <w:rsid w:val="005C6840"/>
    <w:rsid w:val="005D49D2"/>
    <w:rsid w:val="005D5044"/>
    <w:rsid w:val="005E2749"/>
    <w:rsid w:val="005E5936"/>
    <w:rsid w:val="005F0FFE"/>
    <w:rsid w:val="005F4F3D"/>
    <w:rsid w:val="005F676A"/>
    <w:rsid w:val="006007C8"/>
    <w:rsid w:val="006104BC"/>
    <w:rsid w:val="00610C35"/>
    <w:rsid w:val="00614AF4"/>
    <w:rsid w:val="00620AA6"/>
    <w:rsid w:val="00624FA7"/>
    <w:rsid w:val="00630AFC"/>
    <w:rsid w:val="00634956"/>
    <w:rsid w:val="0063554E"/>
    <w:rsid w:val="0064036E"/>
    <w:rsid w:val="00641CA5"/>
    <w:rsid w:val="006539E7"/>
    <w:rsid w:val="006550FA"/>
    <w:rsid w:val="00655AEE"/>
    <w:rsid w:val="006627E0"/>
    <w:rsid w:val="0066399E"/>
    <w:rsid w:val="0067309C"/>
    <w:rsid w:val="00677660"/>
    <w:rsid w:val="00680465"/>
    <w:rsid w:val="00681B6C"/>
    <w:rsid w:val="00683023"/>
    <w:rsid w:val="00684E01"/>
    <w:rsid w:val="00685457"/>
    <w:rsid w:val="006A2661"/>
    <w:rsid w:val="006B1393"/>
    <w:rsid w:val="006B3D5C"/>
    <w:rsid w:val="006B541A"/>
    <w:rsid w:val="006B5618"/>
    <w:rsid w:val="006B683B"/>
    <w:rsid w:val="006B707F"/>
    <w:rsid w:val="006C257A"/>
    <w:rsid w:val="006C7D9B"/>
    <w:rsid w:val="006D4D13"/>
    <w:rsid w:val="006D692C"/>
    <w:rsid w:val="006D6E4E"/>
    <w:rsid w:val="006D6F11"/>
    <w:rsid w:val="006D71B7"/>
    <w:rsid w:val="006E1434"/>
    <w:rsid w:val="006E4702"/>
    <w:rsid w:val="006E4DD9"/>
    <w:rsid w:val="006E60F8"/>
    <w:rsid w:val="006E7FFC"/>
    <w:rsid w:val="006F35C0"/>
    <w:rsid w:val="006F4EA9"/>
    <w:rsid w:val="006F51B7"/>
    <w:rsid w:val="007002D1"/>
    <w:rsid w:val="007036B5"/>
    <w:rsid w:val="007061ED"/>
    <w:rsid w:val="00706DD1"/>
    <w:rsid w:val="00710EA8"/>
    <w:rsid w:val="007154C0"/>
    <w:rsid w:val="007157D7"/>
    <w:rsid w:val="007219B2"/>
    <w:rsid w:val="00732FA7"/>
    <w:rsid w:val="00733E79"/>
    <w:rsid w:val="00734E0B"/>
    <w:rsid w:val="0074152F"/>
    <w:rsid w:val="00743D33"/>
    <w:rsid w:val="0075008E"/>
    <w:rsid w:val="0075163B"/>
    <w:rsid w:val="00751CD2"/>
    <w:rsid w:val="007522F9"/>
    <w:rsid w:val="0075328E"/>
    <w:rsid w:val="0075350B"/>
    <w:rsid w:val="0075679A"/>
    <w:rsid w:val="007807B4"/>
    <w:rsid w:val="0078323F"/>
    <w:rsid w:val="00793B3F"/>
    <w:rsid w:val="007A0419"/>
    <w:rsid w:val="007A0A0E"/>
    <w:rsid w:val="007A167A"/>
    <w:rsid w:val="007A284F"/>
    <w:rsid w:val="007A484D"/>
    <w:rsid w:val="007A6A6E"/>
    <w:rsid w:val="007B0DFF"/>
    <w:rsid w:val="007B555A"/>
    <w:rsid w:val="007C56D3"/>
    <w:rsid w:val="007C60FA"/>
    <w:rsid w:val="007D2BFE"/>
    <w:rsid w:val="007D6F74"/>
    <w:rsid w:val="007F0DCC"/>
    <w:rsid w:val="007F4709"/>
    <w:rsid w:val="007F48D9"/>
    <w:rsid w:val="007F596C"/>
    <w:rsid w:val="007F646C"/>
    <w:rsid w:val="00803791"/>
    <w:rsid w:val="008045D7"/>
    <w:rsid w:val="00804C8E"/>
    <w:rsid w:val="00805D93"/>
    <w:rsid w:val="008068DF"/>
    <w:rsid w:val="00815E01"/>
    <w:rsid w:val="00822213"/>
    <w:rsid w:val="008241C1"/>
    <w:rsid w:val="00840BC1"/>
    <w:rsid w:val="00842D57"/>
    <w:rsid w:val="00842E7E"/>
    <w:rsid w:val="0084351E"/>
    <w:rsid w:val="00845C9E"/>
    <w:rsid w:val="00852DE3"/>
    <w:rsid w:val="00855019"/>
    <w:rsid w:val="00855A23"/>
    <w:rsid w:val="00860E61"/>
    <w:rsid w:val="008633D7"/>
    <w:rsid w:val="0086673D"/>
    <w:rsid w:val="00873285"/>
    <w:rsid w:val="00876AB4"/>
    <w:rsid w:val="0088710D"/>
    <w:rsid w:val="008A5D1D"/>
    <w:rsid w:val="008A6870"/>
    <w:rsid w:val="008A7361"/>
    <w:rsid w:val="008B0F13"/>
    <w:rsid w:val="008B6CA4"/>
    <w:rsid w:val="008C521E"/>
    <w:rsid w:val="008C5AA5"/>
    <w:rsid w:val="008C7177"/>
    <w:rsid w:val="008D0C77"/>
    <w:rsid w:val="008D138A"/>
    <w:rsid w:val="008D3EF0"/>
    <w:rsid w:val="008E1141"/>
    <w:rsid w:val="008E27AE"/>
    <w:rsid w:val="008E46DC"/>
    <w:rsid w:val="008F30F3"/>
    <w:rsid w:val="008F413A"/>
    <w:rsid w:val="00904EA3"/>
    <w:rsid w:val="00906977"/>
    <w:rsid w:val="009111A8"/>
    <w:rsid w:val="00911DC0"/>
    <w:rsid w:val="0091311B"/>
    <w:rsid w:val="009139C7"/>
    <w:rsid w:val="009206EC"/>
    <w:rsid w:val="00931A3C"/>
    <w:rsid w:val="00931D97"/>
    <w:rsid w:val="00934FBD"/>
    <w:rsid w:val="00935741"/>
    <w:rsid w:val="00941246"/>
    <w:rsid w:val="00944D5D"/>
    <w:rsid w:val="00951FDC"/>
    <w:rsid w:val="009538F0"/>
    <w:rsid w:val="0096345E"/>
    <w:rsid w:val="00966FDA"/>
    <w:rsid w:val="00967AF3"/>
    <w:rsid w:val="009706EF"/>
    <w:rsid w:val="00981112"/>
    <w:rsid w:val="009842E9"/>
    <w:rsid w:val="00994246"/>
    <w:rsid w:val="00996936"/>
    <w:rsid w:val="00996C34"/>
    <w:rsid w:val="009A5B89"/>
    <w:rsid w:val="009B2304"/>
    <w:rsid w:val="009B2C93"/>
    <w:rsid w:val="009B74E4"/>
    <w:rsid w:val="009C398B"/>
    <w:rsid w:val="009C4213"/>
    <w:rsid w:val="009C64F0"/>
    <w:rsid w:val="009C6877"/>
    <w:rsid w:val="009D1D38"/>
    <w:rsid w:val="009D3430"/>
    <w:rsid w:val="009D3B01"/>
    <w:rsid w:val="009D6590"/>
    <w:rsid w:val="009D7E5C"/>
    <w:rsid w:val="009E3F59"/>
    <w:rsid w:val="009E4578"/>
    <w:rsid w:val="009F31D9"/>
    <w:rsid w:val="009F379A"/>
    <w:rsid w:val="00A011D0"/>
    <w:rsid w:val="00A201C8"/>
    <w:rsid w:val="00A203B9"/>
    <w:rsid w:val="00A2346F"/>
    <w:rsid w:val="00A2798D"/>
    <w:rsid w:val="00A32E36"/>
    <w:rsid w:val="00A3381D"/>
    <w:rsid w:val="00A354F5"/>
    <w:rsid w:val="00A36E80"/>
    <w:rsid w:val="00A403A9"/>
    <w:rsid w:val="00A4075D"/>
    <w:rsid w:val="00A41B83"/>
    <w:rsid w:val="00A43D28"/>
    <w:rsid w:val="00A46F0E"/>
    <w:rsid w:val="00A5265D"/>
    <w:rsid w:val="00A57DC5"/>
    <w:rsid w:val="00A66D95"/>
    <w:rsid w:val="00A7222D"/>
    <w:rsid w:val="00A747F3"/>
    <w:rsid w:val="00A81572"/>
    <w:rsid w:val="00A85387"/>
    <w:rsid w:val="00A854A8"/>
    <w:rsid w:val="00A87F63"/>
    <w:rsid w:val="00AA2831"/>
    <w:rsid w:val="00AB018B"/>
    <w:rsid w:val="00AB14C6"/>
    <w:rsid w:val="00AB63F3"/>
    <w:rsid w:val="00AC1F17"/>
    <w:rsid w:val="00AC3A7D"/>
    <w:rsid w:val="00AD3836"/>
    <w:rsid w:val="00AF35D2"/>
    <w:rsid w:val="00AF3C07"/>
    <w:rsid w:val="00B01EA8"/>
    <w:rsid w:val="00B02142"/>
    <w:rsid w:val="00B02DBE"/>
    <w:rsid w:val="00B0626E"/>
    <w:rsid w:val="00B11D7B"/>
    <w:rsid w:val="00B1386B"/>
    <w:rsid w:val="00B3007F"/>
    <w:rsid w:val="00B3344D"/>
    <w:rsid w:val="00B41DF7"/>
    <w:rsid w:val="00B42C4A"/>
    <w:rsid w:val="00B43602"/>
    <w:rsid w:val="00B43F6E"/>
    <w:rsid w:val="00B4725D"/>
    <w:rsid w:val="00B53E98"/>
    <w:rsid w:val="00B541B6"/>
    <w:rsid w:val="00B5621B"/>
    <w:rsid w:val="00B565EC"/>
    <w:rsid w:val="00B573F6"/>
    <w:rsid w:val="00B601EF"/>
    <w:rsid w:val="00B6228B"/>
    <w:rsid w:val="00B77042"/>
    <w:rsid w:val="00B82FF3"/>
    <w:rsid w:val="00B841BB"/>
    <w:rsid w:val="00BA007E"/>
    <w:rsid w:val="00BA31B5"/>
    <w:rsid w:val="00BA45A5"/>
    <w:rsid w:val="00BA5BCA"/>
    <w:rsid w:val="00BA7340"/>
    <w:rsid w:val="00BC024F"/>
    <w:rsid w:val="00BC0F96"/>
    <w:rsid w:val="00BC2B34"/>
    <w:rsid w:val="00BE0992"/>
    <w:rsid w:val="00BE3E5E"/>
    <w:rsid w:val="00C003B7"/>
    <w:rsid w:val="00C046C2"/>
    <w:rsid w:val="00C0732C"/>
    <w:rsid w:val="00C14FC0"/>
    <w:rsid w:val="00C16BC2"/>
    <w:rsid w:val="00C2022C"/>
    <w:rsid w:val="00C331F1"/>
    <w:rsid w:val="00C43017"/>
    <w:rsid w:val="00C44FAE"/>
    <w:rsid w:val="00C552CA"/>
    <w:rsid w:val="00C56176"/>
    <w:rsid w:val="00C63088"/>
    <w:rsid w:val="00C659E0"/>
    <w:rsid w:val="00C74D92"/>
    <w:rsid w:val="00C760A0"/>
    <w:rsid w:val="00C77380"/>
    <w:rsid w:val="00C77608"/>
    <w:rsid w:val="00C81683"/>
    <w:rsid w:val="00C84432"/>
    <w:rsid w:val="00C9044A"/>
    <w:rsid w:val="00C9178E"/>
    <w:rsid w:val="00C91908"/>
    <w:rsid w:val="00C93EF2"/>
    <w:rsid w:val="00CB3EEC"/>
    <w:rsid w:val="00CC34B4"/>
    <w:rsid w:val="00CC4162"/>
    <w:rsid w:val="00CC5F53"/>
    <w:rsid w:val="00CD6DB2"/>
    <w:rsid w:val="00CE263F"/>
    <w:rsid w:val="00CE54AE"/>
    <w:rsid w:val="00CE5B1E"/>
    <w:rsid w:val="00CF50D1"/>
    <w:rsid w:val="00D035EE"/>
    <w:rsid w:val="00D03B87"/>
    <w:rsid w:val="00D04628"/>
    <w:rsid w:val="00D07098"/>
    <w:rsid w:val="00D07DE7"/>
    <w:rsid w:val="00D11143"/>
    <w:rsid w:val="00D16AE5"/>
    <w:rsid w:val="00D228EF"/>
    <w:rsid w:val="00D23A65"/>
    <w:rsid w:val="00D3031C"/>
    <w:rsid w:val="00D3438A"/>
    <w:rsid w:val="00D45A72"/>
    <w:rsid w:val="00D4610C"/>
    <w:rsid w:val="00D50F7C"/>
    <w:rsid w:val="00D547B7"/>
    <w:rsid w:val="00D558A1"/>
    <w:rsid w:val="00D56C4F"/>
    <w:rsid w:val="00D56D7D"/>
    <w:rsid w:val="00D614B6"/>
    <w:rsid w:val="00D70823"/>
    <w:rsid w:val="00D70DB7"/>
    <w:rsid w:val="00D83548"/>
    <w:rsid w:val="00D85617"/>
    <w:rsid w:val="00D85DAC"/>
    <w:rsid w:val="00D85E11"/>
    <w:rsid w:val="00DA4119"/>
    <w:rsid w:val="00DA6E7A"/>
    <w:rsid w:val="00DA7B0F"/>
    <w:rsid w:val="00DA7CBB"/>
    <w:rsid w:val="00DB44EE"/>
    <w:rsid w:val="00DC1242"/>
    <w:rsid w:val="00DC1408"/>
    <w:rsid w:val="00DC19BC"/>
    <w:rsid w:val="00DC43AD"/>
    <w:rsid w:val="00DC6C65"/>
    <w:rsid w:val="00DD1BC4"/>
    <w:rsid w:val="00DD64BE"/>
    <w:rsid w:val="00DE3066"/>
    <w:rsid w:val="00DE74DD"/>
    <w:rsid w:val="00E011FC"/>
    <w:rsid w:val="00E01EB6"/>
    <w:rsid w:val="00E025CC"/>
    <w:rsid w:val="00E0430B"/>
    <w:rsid w:val="00E11367"/>
    <w:rsid w:val="00E15B4D"/>
    <w:rsid w:val="00E17A6E"/>
    <w:rsid w:val="00E2047A"/>
    <w:rsid w:val="00E23015"/>
    <w:rsid w:val="00E23488"/>
    <w:rsid w:val="00E25A30"/>
    <w:rsid w:val="00E32227"/>
    <w:rsid w:val="00E32245"/>
    <w:rsid w:val="00E32E90"/>
    <w:rsid w:val="00E34ECE"/>
    <w:rsid w:val="00E36460"/>
    <w:rsid w:val="00E36C31"/>
    <w:rsid w:val="00E42A66"/>
    <w:rsid w:val="00E43754"/>
    <w:rsid w:val="00E466B2"/>
    <w:rsid w:val="00E609B3"/>
    <w:rsid w:val="00E66CD0"/>
    <w:rsid w:val="00E70A7C"/>
    <w:rsid w:val="00E7227E"/>
    <w:rsid w:val="00E76E3D"/>
    <w:rsid w:val="00E8058C"/>
    <w:rsid w:val="00E82AB2"/>
    <w:rsid w:val="00E87FA3"/>
    <w:rsid w:val="00E91C78"/>
    <w:rsid w:val="00E93247"/>
    <w:rsid w:val="00E9423F"/>
    <w:rsid w:val="00E94A2B"/>
    <w:rsid w:val="00E974C3"/>
    <w:rsid w:val="00EA06EC"/>
    <w:rsid w:val="00EB1931"/>
    <w:rsid w:val="00EB5386"/>
    <w:rsid w:val="00EB5BF3"/>
    <w:rsid w:val="00EB641F"/>
    <w:rsid w:val="00EC5A41"/>
    <w:rsid w:val="00ED01F2"/>
    <w:rsid w:val="00ED1C0A"/>
    <w:rsid w:val="00ED5E20"/>
    <w:rsid w:val="00EF491B"/>
    <w:rsid w:val="00F00B02"/>
    <w:rsid w:val="00F011E3"/>
    <w:rsid w:val="00F04255"/>
    <w:rsid w:val="00F2138D"/>
    <w:rsid w:val="00F25137"/>
    <w:rsid w:val="00F332ED"/>
    <w:rsid w:val="00F37946"/>
    <w:rsid w:val="00F37B90"/>
    <w:rsid w:val="00F426DD"/>
    <w:rsid w:val="00F51381"/>
    <w:rsid w:val="00F5397F"/>
    <w:rsid w:val="00F5604B"/>
    <w:rsid w:val="00F61E92"/>
    <w:rsid w:val="00F7314E"/>
    <w:rsid w:val="00F77492"/>
    <w:rsid w:val="00F80A7D"/>
    <w:rsid w:val="00F83FAD"/>
    <w:rsid w:val="00F952F7"/>
    <w:rsid w:val="00FA0934"/>
    <w:rsid w:val="00FA5B3B"/>
    <w:rsid w:val="00FB0146"/>
    <w:rsid w:val="00FB63B1"/>
    <w:rsid w:val="00FC5D07"/>
    <w:rsid w:val="00FD1AF2"/>
    <w:rsid w:val="00FD2319"/>
    <w:rsid w:val="00FD506B"/>
    <w:rsid w:val="00FD684A"/>
    <w:rsid w:val="00FE084E"/>
    <w:rsid w:val="00FE3683"/>
    <w:rsid w:val="00FE4D8E"/>
    <w:rsid w:val="00FE5B9C"/>
    <w:rsid w:val="00FE72FB"/>
    <w:rsid w:val="00FE788B"/>
    <w:rsid w:val="00FF1232"/>
    <w:rsid w:val="00FF7F4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5466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5466B"/>
  </w:style>
  <w:style w:type="paragraph" w:styleId="Fuzeile">
    <w:name w:val="footer"/>
    <w:basedOn w:val="Standard"/>
    <w:link w:val="FuzeileZchn"/>
    <w:uiPriority w:val="99"/>
    <w:unhideWhenUsed/>
    <w:rsid w:val="0055466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5466B"/>
  </w:style>
  <w:style w:type="paragraph" w:styleId="Sprechblasentext">
    <w:name w:val="Balloon Text"/>
    <w:basedOn w:val="Standard"/>
    <w:link w:val="SprechblasentextZchn"/>
    <w:uiPriority w:val="99"/>
    <w:semiHidden/>
    <w:unhideWhenUsed/>
    <w:rsid w:val="0055466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5466B"/>
    <w:rPr>
      <w:rFonts w:ascii="Tahoma" w:hAnsi="Tahoma" w:cs="Tahoma"/>
      <w:sz w:val="16"/>
      <w:szCs w:val="16"/>
    </w:rPr>
  </w:style>
  <w:style w:type="paragraph" w:styleId="StandardWeb">
    <w:name w:val="Normal (Web)"/>
    <w:basedOn w:val="Standard"/>
    <w:uiPriority w:val="99"/>
    <w:semiHidden/>
    <w:unhideWhenUsed/>
    <w:rsid w:val="0055466B"/>
    <w:pPr>
      <w:spacing w:before="100" w:beforeAutospacing="1" w:after="100" w:afterAutospacing="1" w:line="240" w:lineRule="auto"/>
    </w:pPr>
    <w:rPr>
      <w:rFonts w:ascii="Times New Roman" w:eastAsiaTheme="minorEastAsia" w:hAnsi="Times New Roman" w:cs="Times New Roman"/>
      <w:sz w:val="24"/>
      <w:szCs w:val="24"/>
    </w:rPr>
  </w:style>
  <w:style w:type="paragraph" w:styleId="Listenabsatz">
    <w:name w:val="List Paragraph"/>
    <w:basedOn w:val="Standard"/>
    <w:uiPriority w:val="34"/>
    <w:qFormat/>
    <w:rsid w:val="00F2138D"/>
    <w:pPr>
      <w:ind w:left="720"/>
      <w:contextualSpacing/>
    </w:pPr>
  </w:style>
  <w:style w:type="table" w:styleId="Tabellenraster">
    <w:name w:val="Table Grid"/>
    <w:basedOn w:val="NormaleTabelle"/>
    <w:uiPriority w:val="59"/>
    <w:rsid w:val="00534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0589A"/>
    <w:rPr>
      <w:sz w:val="16"/>
      <w:szCs w:val="16"/>
    </w:rPr>
  </w:style>
  <w:style w:type="paragraph" w:styleId="Kommentartext">
    <w:name w:val="annotation text"/>
    <w:basedOn w:val="Standard"/>
    <w:link w:val="KommentartextZchn"/>
    <w:uiPriority w:val="99"/>
    <w:semiHidden/>
    <w:unhideWhenUsed/>
    <w:rsid w:val="0020589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0589A"/>
    <w:rPr>
      <w:sz w:val="20"/>
      <w:szCs w:val="20"/>
    </w:rPr>
  </w:style>
  <w:style w:type="paragraph" w:styleId="Kommentarthema">
    <w:name w:val="annotation subject"/>
    <w:basedOn w:val="Kommentartext"/>
    <w:next w:val="Kommentartext"/>
    <w:link w:val="KommentarthemaZchn"/>
    <w:uiPriority w:val="99"/>
    <w:semiHidden/>
    <w:unhideWhenUsed/>
    <w:rsid w:val="0020589A"/>
    <w:rPr>
      <w:b/>
      <w:bCs/>
    </w:rPr>
  </w:style>
  <w:style w:type="character" w:customStyle="1" w:styleId="KommentarthemaZchn">
    <w:name w:val="Kommentarthema Zchn"/>
    <w:basedOn w:val="KommentartextZchn"/>
    <w:link w:val="Kommentarthema"/>
    <w:uiPriority w:val="99"/>
    <w:semiHidden/>
    <w:rsid w:val="0020589A"/>
    <w:rPr>
      <w:b/>
      <w:bCs/>
      <w:sz w:val="20"/>
      <w:szCs w:val="20"/>
    </w:rPr>
  </w:style>
  <w:style w:type="paragraph" w:styleId="berarbeitung">
    <w:name w:val="Revision"/>
    <w:hidden/>
    <w:uiPriority w:val="99"/>
    <w:semiHidden/>
    <w:rsid w:val="00706DD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5466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5466B"/>
  </w:style>
  <w:style w:type="paragraph" w:styleId="Fuzeile">
    <w:name w:val="footer"/>
    <w:basedOn w:val="Standard"/>
    <w:link w:val="FuzeileZchn"/>
    <w:uiPriority w:val="99"/>
    <w:unhideWhenUsed/>
    <w:rsid w:val="0055466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5466B"/>
  </w:style>
  <w:style w:type="paragraph" w:styleId="Sprechblasentext">
    <w:name w:val="Balloon Text"/>
    <w:basedOn w:val="Standard"/>
    <w:link w:val="SprechblasentextZchn"/>
    <w:uiPriority w:val="99"/>
    <w:semiHidden/>
    <w:unhideWhenUsed/>
    <w:rsid w:val="0055466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5466B"/>
    <w:rPr>
      <w:rFonts w:ascii="Tahoma" w:hAnsi="Tahoma" w:cs="Tahoma"/>
      <w:sz w:val="16"/>
      <w:szCs w:val="16"/>
    </w:rPr>
  </w:style>
  <w:style w:type="paragraph" w:styleId="StandardWeb">
    <w:name w:val="Normal (Web)"/>
    <w:basedOn w:val="Standard"/>
    <w:uiPriority w:val="99"/>
    <w:semiHidden/>
    <w:unhideWhenUsed/>
    <w:rsid w:val="0055466B"/>
    <w:pPr>
      <w:spacing w:before="100" w:beforeAutospacing="1" w:after="100" w:afterAutospacing="1" w:line="240" w:lineRule="auto"/>
    </w:pPr>
    <w:rPr>
      <w:rFonts w:ascii="Times New Roman" w:eastAsiaTheme="minorEastAsia" w:hAnsi="Times New Roman" w:cs="Times New Roman"/>
      <w:sz w:val="24"/>
      <w:szCs w:val="24"/>
    </w:rPr>
  </w:style>
  <w:style w:type="paragraph" w:styleId="Listenabsatz">
    <w:name w:val="List Paragraph"/>
    <w:basedOn w:val="Standard"/>
    <w:uiPriority w:val="34"/>
    <w:qFormat/>
    <w:rsid w:val="00F2138D"/>
    <w:pPr>
      <w:ind w:left="720"/>
      <w:contextualSpacing/>
    </w:pPr>
  </w:style>
  <w:style w:type="table" w:styleId="Tabellenraster">
    <w:name w:val="Table Grid"/>
    <w:basedOn w:val="NormaleTabelle"/>
    <w:uiPriority w:val="59"/>
    <w:rsid w:val="00534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0589A"/>
    <w:rPr>
      <w:sz w:val="16"/>
      <w:szCs w:val="16"/>
    </w:rPr>
  </w:style>
  <w:style w:type="paragraph" w:styleId="Kommentartext">
    <w:name w:val="annotation text"/>
    <w:basedOn w:val="Standard"/>
    <w:link w:val="KommentartextZchn"/>
    <w:uiPriority w:val="99"/>
    <w:semiHidden/>
    <w:unhideWhenUsed/>
    <w:rsid w:val="0020589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0589A"/>
    <w:rPr>
      <w:sz w:val="20"/>
      <w:szCs w:val="20"/>
    </w:rPr>
  </w:style>
  <w:style w:type="paragraph" w:styleId="Kommentarthema">
    <w:name w:val="annotation subject"/>
    <w:basedOn w:val="Kommentartext"/>
    <w:next w:val="Kommentartext"/>
    <w:link w:val="KommentarthemaZchn"/>
    <w:uiPriority w:val="99"/>
    <w:semiHidden/>
    <w:unhideWhenUsed/>
    <w:rsid w:val="0020589A"/>
    <w:rPr>
      <w:b/>
      <w:bCs/>
    </w:rPr>
  </w:style>
  <w:style w:type="character" w:customStyle="1" w:styleId="KommentarthemaZchn">
    <w:name w:val="Kommentarthema Zchn"/>
    <w:basedOn w:val="KommentartextZchn"/>
    <w:link w:val="Kommentarthema"/>
    <w:uiPriority w:val="99"/>
    <w:semiHidden/>
    <w:rsid w:val="0020589A"/>
    <w:rPr>
      <w:b/>
      <w:bCs/>
      <w:sz w:val="20"/>
      <w:szCs w:val="20"/>
    </w:rPr>
  </w:style>
  <w:style w:type="paragraph" w:styleId="berarbeitung">
    <w:name w:val="Revision"/>
    <w:hidden/>
    <w:uiPriority w:val="99"/>
    <w:semiHidden/>
    <w:rsid w:val="00706D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402ED-3753-4878-A981-9B5F42513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476</Words>
  <Characters>3005</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Grossmann &amp; Berger GmbH</Company>
  <LinksUpToDate>false</LinksUpToDate>
  <CharactersWithSpaces>3475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Alicia Hölandt</dc:creator>
  <cp:lastModifiedBy>Britt Finke</cp:lastModifiedBy>
  <cp:revision>9</cp:revision>
  <cp:lastPrinted>2015-10-05T06:55:00Z</cp:lastPrinted>
  <dcterms:created xsi:type="dcterms:W3CDTF">2015-10-05T11:17:00Z</dcterms:created>
  <dcterms:modified xsi:type="dcterms:W3CDTF">2015-12-01T14:37:00Z</dcterms:modified>
</cp:coreProperties>
</file>