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D1C" w14:textId="3F598034" w:rsidR="00B05DC4" w:rsidRPr="0023208F" w:rsidRDefault="00B05DC4" w:rsidP="00284534">
      <w:pPr>
        <w:pStyle w:val="paragrap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3CF7C004" w14:textId="5CDC7ADE" w:rsidR="00284534" w:rsidRDefault="00D318CA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>Der Stuttgarter Büromarkt zum 3</w:t>
      </w:r>
      <w:r w:rsidR="00386ED8">
        <w:rPr>
          <w:rFonts w:asciiTheme="minorHAnsi" w:hAnsiTheme="minorHAnsi" w:cstheme="minorHAnsi"/>
          <w:b/>
          <w:sz w:val="25"/>
          <w:szCs w:val="25"/>
        </w:rPr>
        <w:t>1.12</w:t>
      </w:r>
      <w:r>
        <w:rPr>
          <w:rFonts w:asciiTheme="minorHAnsi" w:hAnsiTheme="minorHAnsi" w:cstheme="minorHAnsi"/>
          <w:b/>
          <w:sz w:val="25"/>
          <w:szCs w:val="25"/>
        </w:rPr>
        <w:t>.2021</w:t>
      </w:r>
    </w:p>
    <w:p w14:paraId="794DD546" w14:textId="4573C4F4" w:rsidR="004955F5" w:rsidRPr="006F45BA" w:rsidRDefault="004955F5" w:rsidP="004955F5">
      <w:pPr>
        <w:pStyle w:val="Listenabsatz"/>
        <w:numPr>
          <w:ilvl w:val="0"/>
          <w:numId w:val="2"/>
        </w:numPr>
        <w:rPr>
          <w:rStyle w:val="normaltextrun"/>
        </w:rPr>
      </w:pPr>
      <w:bookmarkStart w:id="0" w:name="_GoBack"/>
      <w:r>
        <w:rPr>
          <w:rStyle w:val="normaltextrun"/>
          <w:rFonts w:cs="Arial"/>
          <w:b/>
          <w:bCs/>
        </w:rPr>
        <w:t xml:space="preserve">Flächenumsatz am Stuttgarter Büromarkt </w:t>
      </w:r>
      <w:r w:rsidR="00A07CFA">
        <w:rPr>
          <w:rStyle w:val="normaltextrun"/>
          <w:rFonts w:cs="Arial"/>
          <w:b/>
          <w:bCs/>
        </w:rPr>
        <w:t>11 % über Vorjahresergebnis</w:t>
      </w:r>
    </w:p>
    <w:p w14:paraId="116B8A88" w14:textId="793B5C4C" w:rsidR="006F45BA" w:rsidRDefault="00C47794" w:rsidP="004955F5">
      <w:pPr>
        <w:pStyle w:val="Listenabsatz"/>
        <w:numPr>
          <w:ilvl w:val="0"/>
          <w:numId w:val="2"/>
        </w:numPr>
      </w:pPr>
      <w:r>
        <w:rPr>
          <w:rStyle w:val="normaltextrun"/>
          <w:rFonts w:cs="Arial"/>
          <w:b/>
          <w:bCs/>
        </w:rPr>
        <w:t>Deutlich</w:t>
      </w:r>
      <w:r w:rsidR="00A07CFA">
        <w:rPr>
          <w:rStyle w:val="normaltextrun"/>
          <w:rFonts w:cs="Arial"/>
          <w:b/>
          <w:bCs/>
        </w:rPr>
        <w:t>e</w:t>
      </w:r>
      <w:r>
        <w:rPr>
          <w:rStyle w:val="normaltextrun"/>
          <w:rFonts w:cs="Arial"/>
          <w:b/>
          <w:bCs/>
        </w:rPr>
        <w:t xml:space="preserve"> </w:t>
      </w:r>
      <w:r w:rsidR="00A07CFA">
        <w:rPr>
          <w:rStyle w:val="normaltextrun"/>
          <w:rFonts w:cs="Arial"/>
          <w:b/>
          <w:bCs/>
        </w:rPr>
        <w:t>Nachfragesteigerung</w:t>
      </w:r>
      <w:r>
        <w:rPr>
          <w:rStyle w:val="normaltextrun"/>
          <w:rFonts w:cs="Arial"/>
          <w:b/>
          <w:bCs/>
        </w:rPr>
        <w:t xml:space="preserve"> im kleinflächigen Segment </w:t>
      </w:r>
    </w:p>
    <w:p w14:paraId="39FBDB7C" w14:textId="0EDD9484" w:rsidR="004955F5" w:rsidRDefault="00B62702" w:rsidP="004955F5">
      <w:pPr>
        <w:pStyle w:val="Listenabsatz"/>
        <w:numPr>
          <w:ilvl w:val="0"/>
          <w:numId w:val="2"/>
        </w:numPr>
        <w:rPr>
          <w:rStyle w:val="eop"/>
        </w:rPr>
      </w:pPr>
      <w:r>
        <w:rPr>
          <w:rStyle w:val="normaltextrun"/>
          <w:rFonts w:cs="Arial"/>
          <w:b/>
          <w:bCs/>
        </w:rPr>
        <w:t>Starker Anstieg der Vertragsanzahl</w:t>
      </w:r>
    </w:p>
    <w:bookmarkEnd w:id="0"/>
    <w:p w14:paraId="48598D78" w14:textId="77777777" w:rsidR="004955F5" w:rsidRPr="00DF60E7" w:rsidRDefault="004955F5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</w:p>
    <w:p w14:paraId="70F200B9" w14:textId="77777777" w:rsidR="00284534" w:rsidRDefault="00284534" w:rsidP="00284534">
      <w:pPr>
        <w:pStyle w:val="Formatvorlage1"/>
        <w:suppressAutoHyphens/>
        <w:spacing w:line="360" w:lineRule="auto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64DEE25D" w14:textId="7ABF22EC" w:rsidR="00621653" w:rsidRDefault="00D138C5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Stuttgart, </w:t>
      </w:r>
      <w:r w:rsidR="007744B8">
        <w:rPr>
          <w:rStyle w:val="normaltextrun"/>
          <w:rFonts w:ascii="Calibri" w:hAnsi="Calibri"/>
          <w:b/>
          <w:bCs/>
          <w:sz w:val="22"/>
          <w:szCs w:val="22"/>
        </w:rPr>
        <w:t>3</w:t>
      </w:r>
      <w:r w:rsidR="00C47794">
        <w:rPr>
          <w:rStyle w:val="normaltextrun"/>
          <w:rFonts w:ascii="Calibri" w:hAnsi="Calibri"/>
          <w:b/>
          <w:bCs/>
          <w:sz w:val="22"/>
          <w:szCs w:val="22"/>
        </w:rPr>
        <w:t>1. Dezember</w:t>
      </w:r>
      <w:r w:rsidR="007744B8">
        <w:rPr>
          <w:rStyle w:val="normaltextrun"/>
          <w:rFonts w:ascii="Calibri" w:hAnsi="Calibri"/>
          <w:b/>
          <w:bCs/>
          <w:sz w:val="22"/>
          <w:szCs w:val="22"/>
        </w:rPr>
        <w:t xml:space="preserve"> 2021</w:t>
      </w:r>
      <w:bookmarkStart w:id="1" w:name="_Hlk60645318"/>
      <w:r w:rsidR="00664A98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F70F64">
        <w:rPr>
          <w:rStyle w:val="normaltextrun"/>
          <w:rFonts w:ascii="Calibri" w:hAnsi="Calibri" w:cs="Calibri"/>
          <w:b/>
          <w:bCs/>
          <w:sz w:val="22"/>
          <w:szCs w:val="22"/>
        </w:rPr>
        <w:t>―</w:t>
      </w:r>
      <w:r w:rsidR="00F70F64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621653">
        <w:rPr>
          <w:rFonts w:asciiTheme="minorHAnsi" w:hAnsiTheme="minorHAnsi" w:cstheme="minorHAnsi"/>
          <w:sz w:val="22"/>
        </w:rPr>
        <w:t>Zum 3</w:t>
      </w:r>
      <w:r w:rsidR="00C47794">
        <w:rPr>
          <w:rFonts w:asciiTheme="minorHAnsi" w:hAnsiTheme="minorHAnsi" w:cstheme="minorHAnsi"/>
          <w:sz w:val="22"/>
        </w:rPr>
        <w:t>1</w:t>
      </w:r>
      <w:r w:rsidR="00621653">
        <w:rPr>
          <w:rFonts w:asciiTheme="minorHAnsi" w:hAnsiTheme="minorHAnsi" w:cstheme="minorHAnsi"/>
          <w:sz w:val="22"/>
        </w:rPr>
        <w:t xml:space="preserve">. </w:t>
      </w:r>
      <w:r w:rsidR="00C47794">
        <w:rPr>
          <w:rFonts w:asciiTheme="minorHAnsi" w:hAnsiTheme="minorHAnsi" w:cstheme="minorHAnsi"/>
          <w:sz w:val="22"/>
        </w:rPr>
        <w:t>Dezember</w:t>
      </w:r>
      <w:r w:rsidR="00621653">
        <w:rPr>
          <w:rFonts w:asciiTheme="minorHAnsi" w:hAnsiTheme="minorHAnsi" w:cstheme="minorHAnsi"/>
          <w:sz w:val="22"/>
        </w:rPr>
        <w:t xml:space="preserve"> 2021 lag der Flächenumsatz am S</w:t>
      </w:r>
      <w:r w:rsidR="007744B8">
        <w:rPr>
          <w:rFonts w:asciiTheme="minorHAnsi" w:hAnsiTheme="minorHAnsi" w:cstheme="minorHAnsi"/>
          <w:sz w:val="22"/>
        </w:rPr>
        <w:t xml:space="preserve">tuttgarter Büromarkt bei rd. </w:t>
      </w:r>
      <w:r w:rsidR="00C47794">
        <w:rPr>
          <w:rFonts w:asciiTheme="minorHAnsi" w:hAnsiTheme="minorHAnsi" w:cstheme="minorHAnsi"/>
          <w:sz w:val="22"/>
        </w:rPr>
        <w:t>157.</w:t>
      </w:r>
      <w:r w:rsidR="00A07CFA">
        <w:rPr>
          <w:rFonts w:asciiTheme="minorHAnsi" w:hAnsiTheme="minorHAnsi" w:cstheme="minorHAnsi"/>
          <w:sz w:val="22"/>
        </w:rPr>
        <w:t>200</w:t>
      </w:r>
      <w:r w:rsidR="007744B8">
        <w:rPr>
          <w:rFonts w:asciiTheme="minorHAnsi" w:hAnsiTheme="minorHAnsi" w:cstheme="minorHAnsi"/>
          <w:sz w:val="22"/>
        </w:rPr>
        <w:t xml:space="preserve"> m²</w:t>
      </w:r>
      <w:r w:rsidR="00054667">
        <w:rPr>
          <w:rFonts w:asciiTheme="minorHAnsi" w:hAnsiTheme="minorHAnsi" w:cstheme="minorHAnsi"/>
          <w:sz w:val="22"/>
        </w:rPr>
        <w:t xml:space="preserve">. </w:t>
      </w:r>
      <w:r w:rsidR="008D16A6">
        <w:rPr>
          <w:rFonts w:asciiTheme="minorHAnsi" w:hAnsiTheme="minorHAnsi" w:cstheme="minorHAnsi"/>
          <w:sz w:val="22"/>
        </w:rPr>
        <w:t>Hiervon entfielen r</w:t>
      </w:r>
      <w:r w:rsidR="00B4769D">
        <w:rPr>
          <w:rFonts w:asciiTheme="minorHAnsi" w:hAnsiTheme="minorHAnsi" w:cstheme="minorHAnsi"/>
          <w:sz w:val="22"/>
        </w:rPr>
        <w:t xml:space="preserve">d. 21.600 m² auf Eigennutzer. </w:t>
      </w:r>
      <w:r w:rsidR="00054667">
        <w:rPr>
          <w:rFonts w:asciiTheme="minorHAnsi" w:hAnsiTheme="minorHAnsi" w:cstheme="minorHAnsi"/>
          <w:sz w:val="22"/>
        </w:rPr>
        <w:t xml:space="preserve">Damit konnte das </w:t>
      </w:r>
      <w:r w:rsidR="005D2B69">
        <w:rPr>
          <w:rFonts w:asciiTheme="minorHAnsi" w:hAnsiTheme="minorHAnsi" w:cstheme="minorHAnsi"/>
          <w:sz w:val="22"/>
        </w:rPr>
        <w:t>krisenbedingte</w:t>
      </w:r>
      <w:r w:rsidR="00054667">
        <w:rPr>
          <w:rFonts w:asciiTheme="minorHAnsi" w:hAnsiTheme="minorHAnsi" w:cstheme="minorHAnsi"/>
          <w:sz w:val="22"/>
        </w:rPr>
        <w:t xml:space="preserve"> Vorjahresergebnis um 11 % übertroffen werden.</w:t>
      </w:r>
      <w:r w:rsidR="00B4769D">
        <w:rPr>
          <w:rFonts w:asciiTheme="minorHAnsi" w:hAnsiTheme="minorHAnsi" w:cstheme="minorHAnsi"/>
          <w:sz w:val="22"/>
        </w:rPr>
        <w:t xml:space="preserve"> </w:t>
      </w:r>
    </w:p>
    <w:p w14:paraId="441557A3" w14:textId="77777777" w:rsidR="00A07CFA" w:rsidRDefault="00A07CFA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02F2C162" w14:textId="2F366CA9" w:rsidR="00147119" w:rsidRDefault="003C4D1A" w:rsidP="00147119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Die abgeschlossenen Verträge lag</w:t>
      </w:r>
      <w:r w:rsidR="005D2B69">
        <w:rPr>
          <w:rFonts w:asciiTheme="minorHAnsi" w:hAnsiTheme="minorHAnsi" w:cstheme="minorHAnsi"/>
          <w:sz w:val="22"/>
        </w:rPr>
        <w:t>en</w:t>
      </w:r>
      <w:r>
        <w:rPr>
          <w:rFonts w:asciiTheme="minorHAnsi" w:hAnsiTheme="minorHAnsi" w:cstheme="minorHAnsi"/>
          <w:sz w:val="22"/>
        </w:rPr>
        <w:t xml:space="preserve"> </w:t>
      </w:r>
      <w:r w:rsidR="005D2B69">
        <w:rPr>
          <w:rFonts w:asciiTheme="minorHAnsi" w:hAnsiTheme="minorHAnsi" w:cstheme="minorHAnsi"/>
          <w:sz w:val="22"/>
        </w:rPr>
        <w:t xml:space="preserve">mit einer Anzahl von 248 </w:t>
      </w:r>
      <w:r w:rsidR="005041B8">
        <w:rPr>
          <w:rFonts w:asciiTheme="minorHAnsi" w:hAnsiTheme="minorHAnsi" w:cstheme="minorHAnsi"/>
          <w:sz w:val="22"/>
        </w:rPr>
        <w:t xml:space="preserve">deutlich über den beiden </w:t>
      </w:r>
      <w:r w:rsidR="005D2B69">
        <w:rPr>
          <w:rFonts w:asciiTheme="minorHAnsi" w:hAnsiTheme="minorHAnsi" w:cstheme="minorHAnsi"/>
          <w:sz w:val="22"/>
        </w:rPr>
        <w:t>Vorj</w:t>
      </w:r>
      <w:r w:rsidR="005041B8">
        <w:rPr>
          <w:rFonts w:asciiTheme="minorHAnsi" w:hAnsiTheme="minorHAnsi" w:cstheme="minorHAnsi"/>
          <w:sz w:val="22"/>
        </w:rPr>
        <w:t xml:space="preserve">ahren. </w:t>
      </w:r>
      <w:r w:rsidR="005D2B69">
        <w:rPr>
          <w:rFonts w:asciiTheme="minorHAnsi" w:hAnsiTheme="minorHAnsi" w:cstheme="minorHAnsi"/>
          <w:sz w:val="22"/>
        </w:rPr>
        <w:t>Zugelegt</w:t>
      </w:r>
      <w:r w:rsidR="00A07CFA">
        <w:rPr>
          <w:rFonts w:asciiTheme="minorHAnsi" w:hAnsiTheme="minorHAnsi" w:cstheme="minorHAnsi"/>
          <w:sz w:val="22"/>
        </w:rPr>
        <w:t xml:space="preserve"> haben</w:t>
      </w:r>
      <w:r w:rsidR="005D2B69">
        <w:rPr>
          <w:rFonts w:asciiTheme="minorHAnsi" w:hAnsiTheme="minorHAnsi" w:cstheme="minorHAnsi"/>
          <w:sz w:val="22"/>
        </w:rPr>
        <w:t xml:space="preserve"> vor allem</w:t>
      </w:r>
      <w:r w:rsidR="00A07CFA">
        <w:rPr>
          <w:rFonts w:asciiTheme="minorHAnsi" w:hAnsiTheme="minorHAnsi" w:cstheme="minorHAnsi"/>
          <w:sz w:val="22"/>
        </w:rPr>
        <w:t xml:space="preserve"> die </w:t>
      </w:r>
      <w:r w:rsidR="005041B8">
        <w:rPr>
          <w:rFonts w:asciiTheme="minorHAnsi" w:hAnsiTheme="minorHAnsi" w:cstheme="minorHAnsi"/>
          <w:sz w:val="22"/>
        </w:rPr>
        <w:t>Abschlüsse</w:t>
      </w:r>
      <w:r w:rsidR="00A07CFA">
        <w:rPr>
          <w:rFonts w:asciiTheme="minorHAnsi" w:hAnsiTheme="minorHAnsi" w:cstheme="minorHAnsi"/>
          <w:sz w:val="22"/>
        </w:rPr>
        <w:t xml:space="preserve"> im Flächensegment bis 500 m²</w:t>
      </w:r>
      <w:r w:rsidR="005041B8">
        <w:rPr>
          <w:rFonts w:asciiTheme="minorHAnsi" w:hAnsiTheme="minorHAnsi" w:cstheme="minorHAnsi"/>
          <w:sz w:val="22"/>
        </w:rPr>
        <w:t xml:space="preserve">. </w:t>
      </w:r>
      <w:bookmarkEnd w:id="1"/>
      <w:r w:rsidR="003273C6">
        <w:rPr>
          <w:rFonts w:asciiTheme="minorHAnsi" w:hAnsiTheme="minorHAnsi" w:cstheme="minorHAnsi"/>
          <w:sz w:val="22"/>
        </w:rPr>
        <w:t xml:space="preserve">Der größte </w:t>
      </w:r>
      <w:r w:rsidR="00DE7E77">
        <w:rPr>
          <w:rFonts w:asciiTheme="minorHAnsi" w:hAnsiTheme="minorHAnsi" w:cstheme="minorHAnsi"/>
          <w:sz w:val="22"/>
        </w:rPr>
        <w:t>Abschluss</w:t>
      </w:r>
      <w:r w:rsidR="00054667">
        <w:rPr>
          <w:rFonts w:asciiTheme="minorHAnsi" w:hAnsiTheme="minorHAnsi" w:cstheme="minorHAnsi"/>
          <w:sz w:val="22"/>
        </w:rPr>
        <w:t xml:space="preserve"> </w:t>
      </w:r>
      <w:r w:rsidR="003273C6">
        <w:rPr>
          <w:rFonts w:asciiTheme="minorHAnsi" w:hAnsiTheme="minorHAnsi" w:cstheme="minorHAnsi"/>
          <w:sz w:val="22"/>
        </w:rPr>
        <w:t xml:space="preserve">umfasste rd. </w:t>
      </w:r>
      <w:r w:rsidR="005041B8">
        <w:rPr>
          <w:rFonts w:asciiTheme="minorHAnsi" w:hAnsiTheme="minorHAnsi" w:cstheme="minorHAnsi"/>
          <w:sz w:val="22"/>
        </w:rPr>
        <w:t>11.154 m² und wurde von der Bundesanstalt für Immobilienaufgabe</w:t>
      </w:r>
      <w:r w:rsidR="00054667">
        <w:rPr>
          <w:rFonts w:asciiTheme="minorHAnsi" w:hAnsiTheme="minorHAnsi" w:cstheme="minorHAnsi"/>
          <w:sz w:val="22"/>
        </w:rPr>
        <w:t>n</w:t>
      </w:r>
      <w:r w:rsidR="005D2B69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5D2B69">
        <w:rPr>
          <w:rFonts w:asciiTheme="minorHAnsi" w:hAnsiTheme="minorHAnsi" w:cstheme="minorHAnsi"/>
          <w:sz w:val="22"/>
        </w:rPr>
        <w:t>BImA</w:t>
      </w:r>
      <w:proofErr w:type="spellEnd"/>
      <w:r w:rsidR="005D2B69">
        <w:rPr>
          <w:rFonts w:asciiTheme="minorHAnsi" w:hAnsiTheme="minorHAnsi" w:cstheme="minorHAnsi"/>
          <w:sz w:val="22"/>
        </w:rPr>
        <w:t>)</w:t>
      </w:r>
      <w:r w:rsidR="00054667">
        <w:rPr>
          <w:rFonts w:asciiTheme="minorHAnsi" w:hAnsiTheme="minorHAnsi" w:cstheme="minorHAnsi"/>
          <w:sz w:val="22"/>
        </w:rPr>
        <w:t xml:space="preserve"> i</w:t>
      </w:r>
      <w:r w:rsidR="008D16A6">
        <w:rPr>
          <w:rFonts w:asciiTheme="minorHAnsi" w:hAnsiTheme="minorHAnsi" w:cstheme="minorHAnsi"/>
          <w:sz w:val="22"/>
        </w:rPr>
        <w:t>m</w:t>
      </w:r>
      <w:r w:rsidR="00054667">
        <w:rPr>
          <w:rFonts w:asciiTheme="minorHAnsi" w:hAnsiTheme="minorHAnsi" w:cstheme="minorHAnsi"/>
          <w:sz w:val="22"/>
        </w:rPr>
        <w:t xml:space="preserve"> Stadtteil Zuffenhausen unterzeichnet, gefolgt von einem Erweiterungsbau der Ed. </w:t>
      </w:r>
      <w:proofErr w:type="spellStart"/>
      <w:r w:rsidR="00054667">
        <w:rPr>
          <w:rFonts w:asciiTheme="minorHAnsi" w:hAnsiTheme="minorHAnsi" w:cstheme="minorHAnsi"/>
          <w:sz w:val="22"/>
        </w:rPr>
        <w:t>Züblin</w:t>
      </w:r>
      <w:proofErr w:type="spellEnd"/>
      <w:r w:rsidR="00054667">
        <w:rPr>
          <w:rFonts w:asciiTheme="minorHAnsi" w:hAnsiTheme="minorHAnsi" w:cstheme="minorHAnsi"/>
          <w:sz w:val="22"/>
        </w:rPr>
        <w:t xml:space="preserve"> AG in Stuttgart Vaihingen mit rd. 9.500 m²</w:t>
      </w:r>
      <w:r w:rsidR="003273C6">
        <w:rPr>
          <w:rFonts w:asciiTheme="minorHAnsi" w:hAnsiTheme="minorHAnsi" w:cstheme="minorHAnsi"/>
          <w:sz w:val="22"/>
        </w:rPr>
        <w:t>.</w:t>
      </w:r>
      <w:r w:rsidR="00147119">
        <w:rPr>
          <w:rFonts w:asciiTheme="minorHAnsi" w:hAnsiTheme="minorHAnsi" w:cstheme="minorHAnsi"/>
          <w:sz w:val="22"/>
        </w:rPr>
        <w:t xml:space="preserve"> </w:t>
      </w:r>
      <w:r w:rsidR="00054667">
        <w:rPr>
          <w:rFonts w:asciiTheme="minorHAnsi" w:hAnsiTheme="minorHAnsi" w:cstheme="minorHAnsi"/>
          <w:sz w:val="22"/>
        </w:rPr>
        <w:t>Außerdem unterzeichnete der internationale Bund</w:t>
      </w:r>
      <w:r w:rsidR="00A40298">
        <w:rPr>
          <w:rFonts w:asciiTheme="minorHAnsi" w:hAnsiTheme="minorHAnsi" w:cstheme="minorHAnsi"/>
          <w:sz w:val="22"/>
        </w:rPr>
        <w:t>,</w:t>
      </w:r>
      <w:r w:rsidR="00054667">
        <w:rPr>
          <w:rFonts w:asciiTheme="minorHAnsi" w:hAnsiTheme="minorHAnsi" w:cstheme="minorHAnsi"/>
          <w:sz w:val="22"/>
        </w:rPr>
        <w:t xml:space="preserve"> im Rahmen einer Sale-and-</w:t>
      </w:r>
      <w:r w:rsidR="008D16A6">
        <w:rPr>
          <w:rFonts w:asciiTheme="minorHAnsi" w:hAnsiTheme="minorHAnsi" w:cstheme="minorHAnsi"/>
          <w:sz w:val="22"/>
        </w:rPr>
        <w:t>L</w:t>
      </w:r>
      <w:r w:rsidR="00054667">
        <w:rPr>
          <w:rFonts w:asciiTheme="minorHAnsi" w:hAnsiTheme="minorHAnsi" w:cstheme="minorHAnsi"/>
          <w:sz w:val="22"/>
        </w:rPr>
        <w:t>ease-</w:t>
      </w:r>
      <w:r w:rsidR="008D16A6">
        <w:rPr>
          <w:rFonts w:asciiTheme="minorHAnsi" w:hAnsiTheme="minorHAnsi" w:cstheme="minorHAnsi"/>
          <w:sz w:val="22"/>
        </w:rPr>
        <w:t>B</w:t>
      </w:r>
      <w:r w:rsidR="00054667">
        <w:rPr>
          <w:rFonts w:asciiTheme="minorHAnsi" w:hAnsiTheme="minorHAnsi" w:cstheme="minorHAnsi"/>
          <w:sz w:val="22"/>
        </w:rPr>
        <w:t>ack Transaktion</w:t>
      </w:r>
      <w:r w:rsidR="00A40298">
        <w:rPr>
          <w:rFonts w:asciiTheme="minorHAnsi" w:hAnsiTheme="minorHAnsi" w:cstheme="minorHAnsi"/>
          <w:sz w:val="22"/>
        </w:rPr>
        <w:t>,</w:t>
      </w:r>
      <w:r w:rsidR="00054667">
        <w:rPr>
          <w:rFonts w:asciiTheme="minorHAnsi" w:hAnsiTheme="minorHAnsi" w:cstheme="minorHAnsi"/>
          <w:sz w:val="22"/>
        </w:rPr>
        <w:t xml:space="preserve"> einen Mietvertrag über rd. 8.000 m² in Stuttgart Möhringen. </w:t>
      </w:r>
    </w:p>
    <w:p w14:paraId="45FE3C9A" w14:textId="77777777" w:rsidR="00E51ECA" w:rsidRDefault="00E51ECA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A7DD045" w14:textId="55F3681C" w:rsidR="00037BF3" w:rsidRDefault="005D2B69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Beeinflusst durch den </w:t>
      </w:r>
      <w:r w:rsidR="00B4769D">
        <w:rPr>
          <w:rFonts w:asciiTheme="minorHAnsi" w:hAnsiTheme="minorHAnsi" w:cstheme="minorHAnsi"/>
          <w:sz w:val="22"/>
        </w:rPr>
        <w:t>Großa</w:t>
      </w:r>
      <w:r>
        <w:rPr>
          <w:rFonts w:asciiTheme="minorHAnsi" w:hAnsiTheme="minorHAnsi" w:cstheme="minorHAnsi"/>
          <w:sz w:val="22"/>
        </w:rPr>
        <w:t xml:space="preserve">bschluss der </w:t>
      </w:r>
      <w:proofErr w:type="spellStart"/>
      <w:r>
        <w:rPr>
          <w:rFonts w:asciiTheme="minorHAnsi" w:hAnsiTheme="minorHAnsi" w:cstheme="minorHAnsi"/>
          <w:sz w:val="22"/>
        </w:rPr>
        <w:t>BImA</w:t>
      </w:r>
      <w:proofErr w:type="spellEnd"/>
      <w:r>
        <w:rPr>
          <w:rFonts w:asciiTheme="minorHAnsi" w:hAnsiTheme="minorHAnsi" w:cstheme="minorHAnsi"/>
          <w:sz w:val="22"/>
        </w:rPr>
        <w:t xml:space="preserve"> war die öffentliche Hand s</w:t>
      </w:r>
      <w:r w:rsidR="00D360DF">
        <w:rPr>
          <w:rFonts w:asciiTheme="minorHAnsi" w:hAnsiTheme="minorHAnsi" w:cstheme="minorHAnsi"/>
          <w:sz w:val="22"/>
        </w:rPr>
        <w:t>tärkste</w:t>
      </w:r>
      <w:r>
        <w:rPr>
          <w:rFonts w:asciiTheme="minorHAnsi" w:hAnsiTheme="minorHAnsi" w:cstheme="minorHAnsi"/>
          <w:sz w:val="22"/>
        </w:rPr>
        <w:t>r</w:t>
      </w:r>
      <w:r w:rsidR="00D360DF">
        <w:rPr>
          <w:rFonts w:asciiTheme="minorHAnsi" w:hAnsiTheme="minorHAnsi" w:cstheme="minorHAnsi"/>
          <w:sz w:val="22"/>
        </w:rPr>
        <w:t xml:space="preserve"> Nachfrager mit einem Umsatz von rd. </w:t>
      </w:r>
      <w:r w:rsidR="00E663B0">
        <w:rPr>
          <w:rFonts w:asciiTheme="minorHAnsi" w:hAnsiTheme="minorHAnsi" w:cstheme="minorHAnsi"/>
          <w:sz w:val="22"/>
        </w:rPr>
        <w:t>25.500</w:t>
      </w:r>
      <w:r w:rsidR="008D16A6">
        <w:rPr>
          <w:rFonts w:asciiTheme="minorHAnsi" w:hAnsiTheme="minorHAnsi" w:cstheme="minorHAnsi"/>
          <w:sz w:val="22"/>
        </w:rPr>
        <w:t xml:space="preserve"> </w:t>
      </w:r>
      <w:r w:rsidR="00D360DF">
        <w:rPr>
          <w:rFonts w:asciiTheme="minorHAnsi" w:hAnsiTheme="minorHAnsi" w:cstheme="minorHAnsi"/>
          <w:sz w:val="22"/>
        </w:rPr>
        <w:t>m²</w:t>
      </w:r>
      <w:r w:rsidR="00E663B0">
        <w:rPr>
          <w:rFonts w:asciiTheme="minorHAnsi" w:hAnsiTheme="minorHAnsi" w:cstheme="minorHAnsi"/>
          <w:sz w:val="22"/>
        </w:rPr>
        <w:t xml:space="preserve">. Es folgten </w:t>
      </w:r>
      <w:r w:rsidR="003F3767">
        <w:rPr>
          <w:rFonts w:asciiTheme="minorHAnsi" w:hAnsiTheme="minorHAnsi" w:cstheme="minorHAnsi"/>
          <w:sz w:val="22"/>
        </w:rPr>
        <w:t>Unternehmen der IT- und Telekommunikationsbranche</w:t>
      </w:r>
      <w:r w:rsidR="00E663B0">
        <w:rPr>
          <w:rFonts w:asciiTheme="minorHAnsi" w:hAnsiTheme="minorHAnsi" w:cstheme="minorHAnsi"/>
          <w:sz w:val="22"/>
        </w:rPr>
        <w:t xml:space="preserve"> mit rd. 22.400 m², die aufgrund des immensen Wettbewerbs um qualifizierte Mitarbeiter</w:t>
      </w:r>
      <w:r w:rsidR="003760C3">
        <w:rPr>
          <w:rFonts w:asciiTheme="minorHAnsi" w:hAnsiTheme="minorHAnsi" w:cstheme="minorHAnsi"/>
          <w:sz w:val="22"/>
        </w:rPr>
        <w:t xml:space="preserve"> zunehmendes</w:t>
      </w:r>
      <w:r w:rsidR="00E663B0">
        <w:rPr>
          <w:rFonts w:asciiTheme="minorHAnsi" w:hAnsiTheme="minorHAnsi" w:cstheme="minorHAnsi"/>
          <w:sz w:val="22"/>
        </w:rPr>
        <w:t xml:space="preserve"> Interesse an modernen Flächen in einem attraktiven Arbeitsumfeld zeigten</w:t>
      </w:r>
      <w:r w:rsidR="00D360DF">
        <w:rPr>
          <w:rFonts w:asciiTheme="minorHAnsi" w:hAnsiTheme="minorHAnsi" w:cstheme="minorHAnsi"/>
          <w:sz w:val="22"/>
        </w:rPr>
        <w:t xml:space="preserve">. </w:t>
      </w:r>
      <w:r w:rsidR="003760C3">
        <w:rPr>
          <w:rFonts w:asciiTheme="minorHAnsi" w:hAnsiTheme="minorHAnsi" w:cstheme="minorHAnsi"/>
          <w:sz w:val="22"/>
        </w:rPr>
        <w:t>Beratende</w:t>
      </w:r>
      <w:r w:rsidR="00FC01F6">
        <w:rPr>
          <w:rFonts w:asciiTheme="minorHAnsi" w:hAnsiTheme="minorHAnsi" w:cstheme="minorHAnsi"/>
          <w:sz w:val="22"/>
        </w:rPr>
        <w:t xml:space="preserve"> Unternehmen</w:t>
      </w:r>
      <w:r w:rsidR="00C30D9F">
        <w:rPr>
          <w:rFonts w:asciiTheme="minorHAnsi" w:hAnsiTheme="minorHAnsi" w:cstheme="minorHAnsi"/>
          <w:sz w:val="22"/>
        </w:rPr>
        <w:t xml:space="preserve"> nahmen</w:t>
      </w:r>
      <w:r w:rsidR="00380240">
        <w:rPr>
          <w:rFonts w:asciiTheme="minorHAnsi" w:hAnsiTheme="minorHAnsi" w:cstheme="minorHAnsi"/>
          <w:sz w:val="22"/>
        </w:rPr>
        <w:t xml:space="preserve"> rd. 1</w:t>
      </w:r>
      <w:r w:rsidR="00C30D9F">
        <w:rPr>
          <w:rFonts w:asciiTheme="minorHAnsi" w:hAnsiTheme="minorHAnsi" w:cstheme="minorHAnsi"/>
          <w:sz w:val="22"/>
        </w:rPr>
        <w:t>1</w:t>
      </w:r>
      <w:r w:rsidR="00DE601A">
        <w:rPr>
          <w:rFonts w:asciiTheme="minorHAnsi" w:hAnsiTheme="minorHAnsi" w:cstheme="minorHAnsi"/>
          <w:sz w:val="22"/>
        </w:rPr>
        <w:t xml:space="preserve"> </w:t>
      </w:r>
      <w:r w:rsidR="00380240">
        <w:rPr>
          <w:rFonts w:asciiTheme="minorHAnsi" w:hAnsiTheme="minorHAnsi" w:cstheme="minorHAnsi"/>
          <w:sz w:val="22"/>
        </w:rPr>
        <w:t>%</w:t>
      </w:r>
      <w:r w:rsidR="00D360DF">
        <w:rPr>
          <w:rFonts w:asciiTheme="minorHAnsi" w:hAnsiTheme="minorHAnsi" w:cstheme="minorHAnsi"/>
          <w:sz w:val="22"/>
        </w:rPr>
        <w:t xml:space="preserve"> </w:t>
      </w:r>
      <w:r w:rsidR="00C30D9F">
        <w:rPr>
          <w:rFonts w:asciiTheme="minorHAnsi" w:hAnsiTheme="minorHAnsi" w:cstheme="minorHAnsi"/>
          <w:sz w:val="22"/>
        </w:rPr>
        <w:t xml:space="preserve">des Flächenumsatzes ein. Die gute </w:t>
      </w:r>
      <w:r w:rsidR="00B4769D">
        <w:rPr>
          <w:rFonts w:asciiTheme="minorHAnsi" w:hAnsiTheme="minorHAnsi" w:cstheme="minorHAnsi"/>
          <w:sz w:val="22"/>
        </w:rPr>
        <w:t>konjunkturelle Entwicklung</w:t>
      </w:r>
      <w:r w:rsidR="00C30D9F">
        <w:rPr>
          <w:rFonts w:asciiTheme="minorHAnsi" w:hAnsiTheme="minorHAnsi" w:cstheme="minorHAnsi"/>
          <w:sz w:val="22"/>
        </w:rPr>
        <w:t xml:space="preserve"> des Baugewerbes zeigte sich</w:t>
      </w:r>
      <w:r w:rsidR="00B4769D">
        <w:rPr>
          <w:rFonts w:asciiTheme="minorHAnsi" w:hAnsiTheme="minorHAnsi" w:cstheme="minorHAnsi"/>
          <w:sz w:val="22"/>
        </w:rPr>
        <w:t xml:space="preserve"> mit einem Anteil von rd. 10 %.</w:t>
      </w:r>
      <w:r w:rsidR="00C30D9F">
        <w:rPr>
          <w:rFonts w:asciiTheme="minorHAnsi" w:hAnsiTheme="minorHAnsi" w:cstheme="minorHAnsi"/>
          <w:sz w:val="22"/>
        </w:rPr>
        <w:t xml:space="preserve">  </w:t>
      </w:r>
      <w:r w:rsidR="00DE601A">
        <w:rPr>
          <w:rFonts w:asciiTheme="minorHAnsi" w:hAnsiTheme="minorHAnsi" w:cstheme="minorHAnsi"/>
          <w:sz w:val="22"/>
        </w:rPr>
        <w:t xml:space="preserve">Die höchsten Vermietungsumsätze </w:t>
      </w:r>
      <w:r w:rsidR="00D360DF">
        <w:rPr>
          <w:rFonts w:asciiTheme="minorHAnsi" w:hAnsiTheme="minorHAnsi" w:cstheme="minorHAnsi"/>
          <w:sz w:val="22"/>
        </w:rPr>
        <w:t>nach Lagen</w:t>
      </w:r>
      <w:r w:rsidR="00A40298">
        <w:rPr>
          <w:rFonts w:asciiTheme="minorHAnsi" w:hAnsiTheme="minorHAnsi" w:cstheme="minorHAnsi"/>
          <w:sz w:val="22"/>
        </w:rPr>
        <w:t>,</w:t>
      </w:r>
      <w:r w:rsidR="00D360DF">
        <w:rPr>
          <w:rFonts w:asciiTheme="minorHAnsi" w:hAnsiTheme="minorHAnsi" w:cstheme="minorHAnsi"/>
          <w:sz w:val="22"/>
        </w:rPr>
        <w:t xml:space="preserve"> </w:t>
      </w:r>
      <w:r w:rsidR="00764F40">
        <w:rPr>
          <w:rFonts w:asciiTheme="minorHAnsi" w:hAnsiTheme="minorHAnsi" w:cstheme="minorHAnsi"/>
          <w:sz w:val="22"/>
        </w:rPr>
        <w:t>konnte der südliche Teilmarkt Vaihingen/Möhringen mit rd. 46.400 m² verzeichnen.</w:t>
      </w:r>
      <w:r w:rsidR="00DE601A">
        <w:rPr>
          <w:rFonts w:asciiTheme="minorHAnsi" w:hAnsiTheme="minorHAnsi" w:cstheme="minorHAnsi"/>
          <w:sz w:val="22"/>
        </w:rPr>
        <w:t xml:space="preserve"> </w:t>
      </w:r>
      <w:r w:rsidR="00764F40">
        <w:rPr>
          <w:rFonts w:asciiTheme="minorHAnsi" w:hAnsiTheme="minorHAnsi" w:cstheme="minorHAnsi"/>
          <w:sz w:val="22"/>
        </w:rPr>
        <w:t xml:space="preserve">Es folgten die Stuttgarter City und die Stuttgarter Innenstadt. </w:t>
      </w:r>
    </w:p>
    <w:p w14:paraId="678852D7" w14:textId="77777777" w:rsidR="00037BF3" w:rsidRDefault="00037BF3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69DDC2EE" w14:textId="4D5AEA41" w:rsidR="00C207EB" w:rsidRDefault="001F6BB4" w:rsidP="00C207E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284534">
        <w:rPr>
          <w:rFonts w:asciiTheme="minorHAnsi" w:hAnsiTheme="minorHAnsi" w:cstheme="minorHAnsi"/>
          <w:sz w:val="22"/>
        </w:rPr>
        <w:t xml:space="preserve">Die Angebotsreserve an kurzfristig beziehbaren Büroflächen lag zum </w:t>
      </w:r>
      <w:r w:rsidR="005824EB">
        <w:rPr>
          <w:rFonts w:asciiTheme="minorHAnsi" w:hAnsiTheme="minorHAnsi" w:cstheme="minorHAnsi"/>
          <w:sz w:val="22"/>
        </w:rPr>
        <w:t>3</w:t>
      </w:r>
      <w:r w:rsidR="00764F40">
        <w:rPr>
          <w:rFonts w:asciiTheme="minorHAnsi" w:hAnsiTheme="minorHAnsi" w:cstheme="minorHAnsi"/>
          <w:sz w:val="22"/>
        </w:rPr>
        <w:t>1.12</w:t>
      </w:r>
      <w:r w:rsidR="005824EB">
        <w:rPr>
          <w:rFonts w:asciiTheme="minorHAnsi" w:hAnsiTheme="minorHAnsi" w:cstheme="minorHAnsi"/>
          <w:sz w:val="22"/>
        </w:rPr>
        <w:t xml:space="preserve">.2021 bei </w:t>
      </w:r>
      <w:r w:rsidR="00D466F4">
        <w:rPr>
          <w:rFonts w:asciiTheme="minorHAnsi" w:hAnsiTheme="minorHAnsi" w:cstheme="minorHAnsi"/>
          <w:sz w:val="22"/>
        </w:rPr>
        <w:t xml:space="preserve">rd. </w:t>
      </w:r>
      <w:r w:rsidR="00C44C44">
        <w:rPr>
          <w:rFonts w:asciiTheme="minorHAnsi" w:hAnsiTheme="minorHAnsi" w:cstheme="minorHAnsi"/>
          <w:sz w:val="22"/>
        </w:rPr>
        <w:br/>
      </w:r>
      <w:r w:rsidR="00D466F4">
        <w:rPr>
          <w:rFonts w:asciiTheme="minorHAnsi" w:hAnsiTheme="minorHAnsi" w:cstheme="minorHAnsi"/>
          <w:sz w:val="22"/>
        </w:rPr>
        <w:t>2</w:t>
      </w:r>
      <w:r w:rsidR="00FC01F6">
        <w:rPr>
          <w:rFonts w:asciiTheme="minorHAnsi" w:hAnsiTheme="minorHAnsi" w:cstheme="minorHAnsi"/>
          <w:sz w:val="22"/>
        </w:rPr>
        <w:t>6</w:t>
      </w:r>
      <w:r w:rsidR="00D148D7">
        <w:rPr>
          <w:rFonts w:asciiTheme="minorHAnsi" w:hAnsiTheme="minorHAnsi" w:cstheme="minorHAnsi"/>
          <w:sz w:val="22"/>
        </w:rPr>
        <w:t>8.000</w:t>
      </w:r>
      <w:r w:rsidR="009E0BB6">
        <w:rPr>
          <w:rFonts w:asciiTheme="minorHAnsi" w:hAnsiTheme="minorHAnsi" w:cstheme="minorHAnsi"/>
          <w:sz w:val="22"/>
        </w:rPr>
        <w:t xml:space="preserve">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740F0C">
        <w:rPr>
          <w:rFonts w:asciiTheme="minorHAnsi" w:hAnsiTheme="minorHAnsi" w:cstheme="minorHAnsi"/>
          <w:sz w:val="22"/>
        </w:rPr>
        <w:t xml:space="preserve">und </w:t>
      </w:r>
      <w:r w:rsidR="00D148D7">
        <w:rPr>
          <w:rFonts w:asciiTheme="minorHAnsi" w:hAnsiTheme="minorHAnsi" w:cstheme="minorHAnsi"/>
          <w:sz w:val="22"/>
        </w:rPr>
        <w:t>ist damit um rd. 8 % gegenüber dem Vorjahr gestiegen</w:t>
      </w:r>
      <w:r w:rsidR="00740F0C">
        <w:rPr>
          <w:rFonts w:asciiTheme="minorHAnsi" w:hAnsiTheme="minorHAnsi" w:cstheme="minorHAnsi"/>
          <w:sz w:val="22"/>
        </w:rPr>
        <w:t xml:space="preserve">. </w:t>
      </w:r>
      <w:r w:rsidR="009D7BA5">
        <w:rPr>
          <w:rFonts w:asciiTheme="minorHAnsi" w:hAnsiTheme="minorHAnsi" w:cstheme="minorHAnsi"/>
          <w:sz w:val="22"/>
        </w:rPr>
        <w:t>Bei einem Flächengesamtbestand von rd. 8,</w:t>
      </w:r>
      <w:r w:rsidR="00D466F4">
        <w:rPr>
          <w:rFonts w:asciiTheme="minorHAnsi" w:hAnsiTheme="minorHAnsi" w:cstheme="minorHAnsi"/>
          <w:sz w:val="22"/>
        </w:rPr>
        <w:t>2</w:t>
      </w:r>
      <w:r w:rsidR="00A70004">
        <w:rPr>
          <w:rFonts w:asciiTheme="minorHAnsi" w:hAnsiTheme="minorHAnsi" w:cstheme="minorHAnsi"/>
          <w:sz w:val="22"/>
        </w:rPr>
        <w:t>6</w:t>
      </w:r>
      <w:r w:rsidR="009D7BA5">
        <w:rPr>
          <w:rFonts w:asciiTheme="minorHAnsi" w:hAnsiTheme="minorHAnsi" w:cstheme="minorHAnsi"/>
          <w:sz w:val="22"/>
        </w:rPr>
        <w:t xml:space="preserve"> Mio. m² entspricht dies einer Leerstandsquote von 3,</w:t>
      </w:r>
      <w:r w:rsidR="00D148D7">
        <w:rPr>
          <w:rFonts w:asciiTheme="minorHAnsi" w:hAnsiTheme="minorHAnsi" w:cstheme="minorHAnsi"/>
          <w:sz w:val="22"/>
        </w:rPr>
        <w:t>2</w:t>
      </w:r>
      <w:r w:rsidR="00D466F4">
        <w:rPr>
          <w:rFonts w:asciiTheme="minorHAnsi" w:hAnsiTheme="minorHAnsi" w:cstheme="minorHAnsi"/>
          <w:sz w:val="22"/>
        </w:rPr>
        <w:t xml:space="preserve"> </w:t>
      </w:r>
      <w:r w:rsidR="009D7BA5">
        <w:rPr>
          <w:rFonts w:asciiTheme="minorHAnsi" w:hAnsiTheme="minorHAnsi" w:cstheme="minorHAnsi"/>
          <w:sz w:val="22"/>
        </w:rPr>
        <w:t xml:space="preserve">%. </w:t>
      </w:r>
      <w:r w:rsidR="00025A55">
        <w:rPr>
          <w:rFonts w:asciiTheme="minorHAnsi" w:hAnsiTheme="minorHAnsi" w:cstheme="minorHAnsi"/>
          <w:sz w:val="22"/>
        </w:rPr>
        <w:t xml:space="preserve">Aufgrund kommender Flächenfreisetzungen ist vor allem in den nördlichen und südlichen Randlagen in den kommenden </w:t>
      </w:r>
      <w:r w:rsidR="008D16A6">
        <w:rPr>
          <w:rFonts w:asciiTheme="minorHAnsi" w:hAnsiTheme="minorHAnsi" w:cstheme="minorHAnsi"/>
          <w:sz w:val="22"/>
        </w:rPr>
        <w:t>ein bis zwei</w:t>
      </w:r>
      <w:r w:rsidR="00025A55">
        <w:rPr>
          <w:rFonts w:asciiTheme="minorHAnsi" w:hAnsiTheme="minorHAnsi" w:cstheme="minorHAnsi"/>
          <w:sz w:val="22"/>
        </w:rPr>
        <w:t xml:space="preserve"> Jahren mit einer deutlichen Zunahme zu rechnen.</w:t>
      </w:r>
    </w:p>
    <w:p w14:paraId="6FFE302C" w14:textId="77777777" w:rsidR="00C44C44" w:rsidRDefault="00C44C44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643F2CF" w14:textId="11539675" w:rsidR="00DE601A" w:rsidRDefault="00C207EB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</w:t>
      </w:r>
      <w:r w:rsidR="00025A55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 und 202</w:t>
      </w:r>
      <w:r w:rsidR="00025A55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="00025A55">
        <w:rPr>
          <w:rFonts w:asciiTheme="minorHAnsi" w:hAnsiTheme="minorHAnsi" w:cstheme="minorHAnsi"/>
          <w:sz w:val="22"/>
        </w:rPr>
        <w:t>werden insgesamt rd.</w:t>
      </w:r>
      <w:r>
        <w:rPr>
          <w:rFonts w:asciiTheme="minorHAnsi" w:hAnsiTheme="minorHAnsi" w:cstheme="minorHAnsi"/>
          <w:sz w:val="22"/>
        </w:rPr>
        <w:t xml:space="preserve"> </w:t>
      </w:r>
      <w:r w:rsidR="00025A55">
        <w:rPr>
          <w:rFonts w:asciiTheme="minorHAnsi" w:hAnsiTheme="minorHAnsi" w:cstheme="minorHAnsi"/>
          <w:sz w:val="22"/>
        </w:rPr>
        <w:t xml:space="preserve">271.600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025A55">
        <w:rPr>
          <w:rFonts w:asciiTheme="minorHAnsi" w:hAnsiTheme="minorHAnsi" w:cstheme="minorHAnsi"/>
          <w:sz w:val="22"/>
        </w:rPr>
        <w:t>Neubauflächen auf den Markt kommen –</w:t>
      </w:r>
      <w:r w:rsidR="008D16A6">
        <w:rPr>
          <w:rFonts w:asciiTheme="minorHAnsi" w:hAnsiTheme="minorHAnsi" w:cstheme="minorHAnsi"/>
          <w:sz w:val="22"/>
        </w:rPr>
        <w:t xml:space="preserve">          </w:t>
      </w:r>
      <w:r w:rsidR="00025A55">
        <w:rPr>
          <w:rFonts w:asciiTheme="minorHAnsi" w:hAnsiTheme="minorHAnsi" w:cstheme="minorHAnsi"/>
          <w:sz w:val="22"/>
        </w:rPr>
        <w:t xml:space="preserve"> 47</w:t>
      </w:r>
      <w:r w:rsidR="008D16A6">
        <w:rPr>
          <w:rFonts w:asciiTheme="minorHAnsi" w:hAnsiTheme="minorHAnsi" w:cstheme="minorHAnsi"/>
          <w:sz w:val="22"/>
        </w:rPr>
        <w:t xml:space="preserve"> </w:t>
      </w:r>
      <w:r w:rsidR="00025A55">
        <w:rPr>
          <w:rFonts w:asciiTheme="minorHAnsi" w:hAnsiTheme="minorHAnsi" w:cstheme="minorHAnsi"/>
          <w:sz w:val="22"/>
        </w:rPr>
        <w:t xml:space="preserve">% davon sind bereits vorvermietet oder fallen auf Eigennutzer. </w:t>
      </w:r>
    </w:p>
    <w:p w14:paraId="74DAF9B2" w14:textId="0FAA137C" w:rsidR="002F610A" w:rsidRDefault="002F610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8867BB0" w14:textId="3F85A1F8" w:rsidR="00DE601A" w:rsidRDefault="002F610A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284534">
        <w:rPr>
          <w:rFonts w:asciiTheme="minorHAnsi" w:hAnsiTheme="minorHAnsi" w:cstheme="minorHAnsi"/>
          <w:sz w:val="22"/>
        </w:rPr>
        <w:t xml:space="preserve">Die Spitzenmiete lag zum </w:t>
      </w:r>
      <w:r>
        <w:rPr>
          <w:rFonts w:asciiTheme="minorHAnsi" w:hAnsiTheme="minorHAnsi" w:cstheme="minorHAnsi"/>
          <w:sz w:val="22"/>
        </w:rPr>
        <w:t>3</w:t>
      </w:r>
      <w:r w:rsidR="00D148D7">
        <w:rPr>
          <w:rFonts w:asciiTheme="minorHAnsi" w:hAnsiTheme="minorHAnsi" w:cstheme="minorHAnsi"/>
          <w:sz w:val="22"/>
        </w:rPr>
        <w:t>1.12</w:t>
      </w:r>
      <w:r w:rsidR="003D2240">
        <w:rPr>
          <w:rFonts w:asciiTheme="minorHAnsi" w:hAnsiTheme="minorHAnsi" w:cstheme="minorHAnsi"/>
          <w:sz w:val="22"/>
        </w:rPr>
        <w:t>.2021</w:t>
      </w:r>
      <w:r w:rsidRPr="00284534">
        <w:rPr>
          <w:rFonts w:asciiTheme="minorHAnsi" w:hAnsiTheme="minorHAnsi" w:cstheme="minorHAnsi"/>
          <w:sz w:val="22"/>
        </w:rPr>
        <w:t xml:space="preserve"> </w:t>
      </w:r>
      <w:r w:rsidR="003D2240">
        <w:rPr>
          <w:rFonts w:asciiTheme="minorHAnsi" w:hAnsiTheme="minorHAnsi" w:cstheme="minorHAnsi"/>
          <w:sz w:val="22"/>
        </w:rPr>
        <w:t>bei 25</w:t>
      </w:r>
      <w:r w:rsidR="00C44C44">
        <w:rPr>
          <w:rFonts w:asciiTheme="minorHAnsi" w:hAnsiTheme="minorHAnsi" w:cstheme="minorHAnsi"/>
          <w:sz w:val="22"/>
        </w:rPr>
        <w:t>,00</w:t>
      </w:r>
      <w:r w:rsidRPr="00284534">
        <w:rPr>
          <w:rFonts w:asciiTheme="minorHAnsi" w:hAnsiTheme="minorHAnsi" w:cstheme="minorHAnsi"/>
          <w:sz w:val="22"/>
        </w:rPr>
        <w:t xml:space="preserve"> Euro</w:t>
      </w:r>
      <w:r w:rsidR="004955F5">
        <w:rPr>
          <w:rFonts w:asciiTheme="minorHAnsi" w:hAnsiTheme="minorHAnsi" w:cstheme="minorHAnsi"/>
          <w:sz w:val="22"/>
        </w:rPr>
        <w:t>/m²</w:t>
      </w:r>
      <w:r w:rsidR="00E81667">
        <w:rPr>
          <w:rFonts w:asciiTheme="minorHAnsi" w:hAnsiTheme="minorHAnsi" w:cstheme="minorHAnsi"/>
          <w:sz w:val="22"/>
        </w:rPr>
        <w:t xml:space="preserve">. </w:t>
      </w:r>
      <w:r w:rsidR="0072006C" w:rsidRPr="00284534">
        <w:rPr>
          <w:rFonts w:asciiTheme="minorHAnsi" w:hAnsiTheme="minorHAnsi" w:cstheme="minorHAnsi"/>
          <w:sz w:val="22"/>
        </w:rPr>
        <w:t>Im Durchschnitt konnten im gesamten Stadtgebiet 1</w:t>
      </w:r>
      <w:r w:rsidR="00D148D7">
        <w:rPr>
          <w:rFonts w:asciiTheme="minorHAnsi" w:hAnsiTheme="minorHAnsi" w:cstheme="minorHAnsi"/>
          <w:sz w:val="22"/>
        </w:rPr>
        <w:t>6,00</w:t>
      </w:r>
      <w:r w:rsidR="00147119">
        <w:rPr>
          <w:rFonts w:asciiTheme="minorHAnsi" w:hAnsiTheme="minorHAnsi" w:cstheme="minorHAnsi"/>
          <w:sz w:val="22"/>
        </w:rPr>
        <w:t xml:space="preserve"> </w:t>
      </w:r>
      <w:r w:rsidR="0072006C" w:rsidRPr="00284534">
        <w:rPr>
          <w:rFonts w:asciiTheme="minorHAnsi" w:hAnsiTheme="minorHAnsi" w:cstheme="minorHAnsi"/>
          <w:sz w:val="22"/>
        </w:rPr>
        <w:t>Euro</w:t>
      </w:r>
      <w:r w:rsidR="004955F5">
        <w:rPr>
          <w:rFonts w:asciiTheme="minorHAnsi" w:hAnsiTheme="minorHAnsi" w:cstheme="minorHAnsi"/>
          <w:sz w:val="22"/>
        </w:rPr>
        <w:t>/m²</w:t>
      </w:r>
      <w:r w:rsidR="00C44C44">
        <w:rPr>
          <w:rFonts w:asciiTheme="minorHAnsi" w:hAnsiTheme="minorHAnsi" w:cstheme="minorHAnsi"/>
          <w:sz w:val="22"/>
        </w:rPr>
        <w:t xml:space="preserve"> </w:t>
      </w:r>
      <w:r w:rsidR="0072006C" w:rsidRPr="00284534">
        <w:rPr>
          <w:rFonts w:asciiTheme="minorHAnsi" w:hAnsiTheme="minorHAnsi" w:cstheme="minorHAnsi"/>
          <w:sz w:val="22"/>
        </w:rPr>
        <w:t>erzielt werden</w:t>
      </w:r>
      <w:r w:rsidR="00D148D7">
        <w:rPr>
          <w:rFonts w:asciiTheme="minorHAnsi" w:hAnsiTheme="minorHAnsi" w:cstheme="minorHAnsi"/>
          <w:sz w:val="22"/>
        </w:rPr>
        <w:t xml:space="preserve">. Dies </w:t>
      </w:r>
      <w:r w:rsidR="005C6BCC">
        <w:rPr>
          <w:rFonts w:asciiTheme="minorHAnsi" w:hAnsiTheme="minorHAnsi" w:cstheme="minorHAnsi"/>
          <w:sz w:val="22"/>
        </w:rPr>
        <w:t xml:space="preserve">ist zwar ein leichter Rückgang im Vergleich zum Vorjahr, </w:t>
      </w:r>
      <w:r w:rsidR="008D16A6">
        <w:rPr>
          <w:rFonts w:asciiTheme="minorHAnsi" w:hAnsiTheme="minorHAnsi" w:cstheme="minorHAnsi"/>
          <w:sz w:val="22"/>
        </w:rPr>
        <w:t>jedoch</w:t>
      </w:r>
      <w:r w:rsidR="005C6BCC">
        <w:rPr>
          <w:rFonts w:asciiTheme="minorHAnsi" w:hAnsiTheme="minorHAnsi" w:cstheme="minorHAnsi"/>
          <w:sz w:val="22"/>
        </w:rPr>
        <w:t xml:space="preserve"> lag </w:t>
      </w:r>
      <w:r w:rsidR="008D16A6">
        <w:rPr>
          <w:rFonts w:asciiTheme="minorHAnsi" w:hAnsiTheme="minorHAnsi" w:cstheme="minorHAnsi"/>
          <w:sz w:val="22"/>
        </w:rPr>
        <w:t xml:space="preserve">dies </w:t>
      </w:r>
      <w:r w:rsidR="005C6BCC">
        <w:rPr>
          <w:rFonts w:asciiTheme="minorHAnsi" w:hAnsiTheme="minorHAnsi" w:cstheme="minorHAnsi"/>
          <w:sz w:val="22"/>
        </w:rPr>
        <w:t>vor allem an den zahlreichen Vertragsabschlüssen in den Randlagen</w:t>
      </w:r>
      <w:r w:rsidR="008D16A6">
        <w:rPr>
          <w:rFonts w:asciiTheme="minorHAnsi" w:hAnsiTheme="minorHAnsi" w:cstheme="minorHAnsi"/>
          <w:sz w:val="22"/>
        </w:rPr>
        <w:t xml:space="preserve"> und keinem krisenbedingten Preisrückgang</w:t>
      </w:r>
      <w:r w:rsidR="005C6BCC">
        <w:rPr>
          <w:rFonts w:asciiTheme="minorHAnsi" w:hAnsiTheme="minorHAnsi" w:cstheme="minorHAnsi"/>
          <w:sz w:val="22"/>
        </w:rPr>
        <w:t>. Insgesamt lässt sich bei den Mietpreisen eher eine steigende Tendenz beobachten.</w:t>
      </w:r>
      <w:r w:rsidR="007B0224">
        <w:rPr>
          <w:rFonts w:asciiTheme="minorHAnsi" w:hAnsiTheme="minorHAnsi" w:cstheme="minorHAnsi"/>
          <w:sz w:val="22"/>
        </w:rPr>
        <w:t xml:space="preserve"> </w:t>
      </w:r>
    </w:p>
    <w:p w14:paraId="77BEDC9F" w14:textId="7022B938" w:rsidR="00602B37" w:rsidRDefault="00602B37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7F28841D" w14:textId="404744A0" w:rsidR="00602B37" w:rsidRDefault="00602B37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Die deutlich spürbare Dynamik bei der Nachfrage wird für einen weiter steigenden Flächenumsatz sorgen. Für 2022 kann ein Erreichen der 200.000er</w:t>
      </w:r>
      <w:r w:rsidR="00A40298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>Marke möglich sein.</w:t>
      </w:r>
    </w:p>
    <w:p w14:paraId="7CDAECAA" w14:textId="140B9CC6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A608EC4" w14:textId="72D20BE2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1ECB51" w14:textId="5B6AEA1F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EC7B67C" w14:textId="4EB09D72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8950CA2" w14:textId="3912841C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1662F72C" w14:textId="6DB11405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3D59F722" w14:textId="77777777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3C6BED" w14:textId="77777777" w:rsidR="00F70F64" w:rsidRPr="00A370B2" w:rsidRDefault="00F70F64" w:rsidP="00F70F64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4C056AF1" w14:textId="77777777" w:rsidR="00F70F64" w:rsidRPr="005F15BB" w:rsidRDefault="00F70F64" w:rsidP="00F70F64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In Baden-Württemberg und Bayern steht die </w:t>
      </w:r>
      <w:hyperlink r:id="rId8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E &amp; G Real Estate</w:t>
        </w:r>
      </w:hyperlink>
      <w:r w:rsidRPr="005F15BB">
        <w:rPr>
          <w:rStyle w:val="Hyperlink"/>
          <w:rFonts w:eastAsia="Times New Roman" w:cstheme="minorHAnsi"/>
          <w:sz w:val="18"/>
          <w:szCs w:val="16"/>
          <w:lang w:eastAsia="de-DE"/>
        </w:rPr>
        <w:t xml:space="preserve"> GmbH</w:t>
      </w:r>
      <w:r w:rsidRPr="005F15BB">
        <w:rPr>
          <w:rFonts w:eastAsia="Times New Roman" w:cstheme="minorHAnsi"/>
          <w:sz w:val="18"/>
          <w:szCs w:val="16"/>
          <w:lang w:eastAsia="de-DE"/>
        </w:rPr>
        <w:t xml:space="preserve"> für individuelle und persönliche Beratung beim Verkauf und der Vermietung von Gewerbe- und Wohnimmobilien. Neben dem Stuttgarter Stammsitz und der Münchner Niederlassung ist E &amp; G Real Estate, durch die Mehrheitsbeteiligung der Grossmann &amp; Berger GmbH seit Mai 2021 auch im norddeutschen Raum vertreten. Die insgesamt rund 250 Mitarbeiter profitieren von mehr als 85 Jahren Immobilienkompetenz und decken damit das gesamte Branchen-Dienstleistungsspektrum ab.</w:t>
      </w:r>
    </w:p>
    <w:p w14:paraId="06E48588" w14:textId="77777777" w:rsidR="00F70F64" w:rsidRPr="005F15BB" w:rsidRDefault="00F70F64" w:rsidP="00F70F64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E &amp; G Real Estate ist Gründungsmitglied von </w:t>
      </w:r>
      <w:hyperlink r:id="rId9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German Property Partners</w:t>
        </w:r>
      </w:hyperlink>
      <w:r w:rsidRPr="005F15BB">
        <w:rPr>
          <w:rFonts w:eastAsia="Times New Roman" w:cstheme="minorHAnsi"/>
          <w:sz w:val="18"/>
          <w:szCs w:val="16"/>
          <w:lang w:eastAsia="de-DE"/>
        </w:rPr>
        <w:t xml:space="preserve"> (GPP) und bietet ein deutschlandweites Gewerbeimmobiliennetzwerk an allen Top-7-Standorten.</w:t>
      </w:r>
    </w:p>
    <w:p w14:paraId="07E36E0E" w14:textId="77777777" w:rsidR="00F70F64" w:rsidRDefault="00F70F64" w:rsidP="00F70F64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3B01B2AD" w14:textId="77777777" w:rsidR="00F70F64" w:rsidRDefault="00F70F64" w:rsidP="00F70F64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4B307B67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1DFAEF1E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3EB41D6D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1ED9BC09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Pr="007C6E33">
        <w:rPr>
          <w:rFonts w:eastAsia="Cambria" w:cs="Arial"/>
          <w:iCs/>
          <w:sz w:val="18"/>
          <w:szCs w:val="18"/>
        </w:rPr>
        <w:t>/</w:t>
      </w:r>
      <w:r>
        <w:rPr>
          <w:rFonts w:eastAsia="Cambria" w:cs="Arial"/>
          <w:iCs/>
          <w:sz w:val="18"/>
          <w:szCs w:val="18"/>
        </w:rPr>
        <w:t>20702-700</w:t>
      </w:r>
    </w:p>
    <w:p w14:paraId="220F6C27" w14:textId="77777777" w:rsidR="00F70F64" w:rsidRPr="0023208F" w:rsidRDefault="00F70F64" w:rsidP="00F70F64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Pr="007C6E33">
        <w:rPr>
          <w:rFonts w:eastAsia="Cambria" w:cs="Arial"/>
          <w:iCs/>
          <w:sz w:val="18"/>
          <w:szCs w:val="18"/>
        </w:rPr>
        <w:t>Sarah.Hein@eug-re.de</w:t>
      </w:r>
    </w:p>
    <w:p w14:paraId="1774A4AA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0DDDC94" w14:textId="77777777" w:rsidR="00B05DC4" w:rsidRPr="0023208F" w:rsidRDefault="00B05DC4" w:rsidP="00B05D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  <w:lang w:eastAsia="de-DE"/>
        </w:rPr>
      </w:pPr>
    </w:p>
    <w:p w14:paraId="0A641D45" w14:textId="77777777" w:rsidR="002374F6" w:rsidRPr="0023208F" w:rsidRDefault="00B05DC4" w:rsidP="007C6E33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t> </w:t>
      </w:r>
    </w:p>
    <w:sectPr w:rsidR="002374F6" w:rsidRPr="0023208F" w:rsidSect="0023208F">
      <w:headerReference w:type="default" r:id="rId10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6DB7A724" w:rsidR="0023208F" w:rsidRDefault="00C44C4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99620" wp14:editId="02955E6D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2609215" cy="4572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13939"/>
    <w:rsid w:val="00025A55"/>
    <w:rsid w:val="00025EBB"/>
    <w:rsid w:val="00037BF3"/>
    <w:rsid w:val="00054667"/>
    <w:rsid w:val="00084A80"/>
    <w:rsid w:val="000E0374"/>
    <w:rsid w:val="000E692D"/>
    <w:rsid w:val="00116C34"/>
    <w:rsid w:val="00131310"/>
    <w:rsid w:val="00147119"/>
    <w:rsid w:val="00187578"/>
    <w:rsid w:val="00191CB6"/>
    <w:rsid w:val="001C4516"/>
    <w:rsid w:val="001F6BB4"/>
    <w:rsid w:val="0020141E"/>
    <w:rsid w:val="0021417F"/>
    <w:rsid w:val="00227776"/>
    <w:rsid w:val="0023208F"/>
    <w:rsid w:val="0023404E"/>
    <w:rsid w:val="002374F6"/>
    <w:rsid w:val="00240221"/>
    <w:rsid w:val="00241BEC"/>
    <w:rsid w:val="002463B7"/>
    <w:rsid w:val="002617D7"/>
    <w:rsid w:val="0027407C"/>
    <w:rsid w:val="00284534"/>
    <w:rsid w:val="002A08AC"/>
    <w:rsid w:val="002D0597"/>
    <w:rsid w:val="002E0A61"/>
    <w:rsid w:val="002F610A"/>
    <w:rsid w:val="002F6529"/>
    <w:rsid w:val="003273C6"/>
    <w:rsid w:val="003278CA"/>
    <w:rsid w:val="00333AD8"/>
    <w:rsid w:val="003760C3"/>
    <w:rsid w:val="00380240"/>
    <w:rsid w:val="00386ED8"/>
    <w:rsid w:val="003A0771"/>
    <w:rsid w:val="003C4D1A"/>
    <w:rsid w:val="003C751E"/>
    <w:rsid w:val="003D03F3"/>
    <w:rsid w:val="003D2240"/>
    <w:rsid w:val="003E14FE"/>
    <w:rsid w:val="003E6E27"/>
    <w:rsid w:val="003F3767"/>
    <w:rsid w:val="004039F3"/>
    <w:rsid w:val="00435113"/>
    <w:rsid w:val="004470E3"/>
    <w:rsid w:val="004630F1"/>
    <w:rsid w:val="00467952"/>
    <w:rsid w:val="00474CED"/>
    <w:rsid w:val="004955F5"/>
    <w:rsid w:val="004A7A09"/>
    <w:rsid w:val="004C0F9D"/>
    <w:rsid w:val="004D2797"/>
    <w:rsid w:val="005041B8"/>
    <w:rsid w:val="0050732B"/>
    <w:rsid w:val="00511289"/>
    <w:rsid w:val="00527467"/>
    <w:rsid w:val="005412B3"/>
    <w:rsid w:val="005824EB"/>
    <w:rsid w:val="005A3E65"/>
    <w:rsid w:val="005C10F2"/>
    <w:rsid w:val="005C6BCC"/>
    <w:rsid w:val="005D2B69"/>
    <w:rsid w:val="005E51CE"/>
    <w:rsid w:val="00602B37"/>
    <w:rsid w:val="00621653"/>
    <w:rsid w:val="00634F0F"/>
    <w:rsid w:val="006606B2"/>
    <w:rsid w:val="00664A98"/>
    <w:rsid w:val="00665B97"/>
    <w:rsid w:val="006716ED"/>
    <w:rsid w:val="0067368B"/>
    <w:rsid w:val="00673FBB"/>
    <w:rsid w:val="006751A0"/>
    <w:rsid w:val="006755A7"/>
    <w:rsid w:val="00680A97"/>
    <w:rsid w:val="006A354A"/>
    <w:rsid w:val="006C3E1F"/>
    <w:rsid w:val="006C56E2"/>
    <w:rsid w:val="006D4310"/>
    <w:rsid w:val="006F45BA"/>
    <w:rsid w:val="0072006C"/>
    <w:rsid w:val="00740F0C"/>
    <w:rsid w:val="00751ABA"/>
    <w:rsid w:val="00764F40"/>
    <w:rsid w:val="007744B8"/>
    <w:rsid w:val="00776280"/>
    <w:rsid w:val="007B0224"/>
    <w:rsid w:val="007B247B"/>
    <w:rsid w:val="007C6E33"/>
    <w:rsid w:val="007D3A96"/>
    <w:rsid w:val="007F3185"/>
    <w:rsid w:val="008653E3"/>
    <w:rsid w:val="008873F2"/>
    <w:rsid w:val="008B0938"/>
    <w:rsid w:val="008D16A6"/>
    <w:rsid w:val="008D27B7"/>
    <w:rsid w:val="008E4054"/>
    <w:rsid w:val="009105B7"/>
    <w:rsid w:val="0091519C"/>
    <w:rsid w:val="00915FE8"/>
    <w:rsid w:val="00930478"/>
    <w:rsid w:val="00932A7F"/>
    <w:rsid w:val="00956685"/>
    <w:rsid w:val="00967682"/>
    <w:rsid w:val="009717CA"/>
    <w:rsid w:val="009724D2"/>
    <w:rsid w:val="009B2718"/>
    <w:rsid w:val="009B34F3"/>
    <w:rsid w:val="009C2B4A"/>
    <w:rsid w:val="009D4B65"/>
    <w:rsid w:val="009D7BA5"/>
    <w:rsid w:val="009E0BB6"/>
    <w:rsid w:val="009F7762"/>
    <w:rsid w:val="00A0417A"/>
    <w:rsid w:val="00A07CFA"/>
    <w:rsid w:val="00A370B2"/>
    <w:rsid w:val="00A40298"/>
    <w:rsid w:val="00A62581"/>
    <w:rsid w:val="00A70004"/>
    <w:rsid w:val="00B05DC4"/>
    <w:rsid w:val="00B20A6C"/>
    <w:rsid w:val="00B21BFF"/>
    <w:rsid w:val="00B4769D"/>
    <w:rsid w:val="00B62702"/>
    <w:rsid w:val="00BA05F1"/>
    <w:rsid w:val="00BD70ED"/>
    <w:rsid w:val="00BE09D0"/>
    <w:rsid w:val="00BE149F"/>
    <w:rsid w:val="00BE62C7"/>
    <w:rsid w:val="00C14CDA"/>
    <w:rsid w:val="00C165F8"/>
    <w:rsid w:val="00C207EB"/>
    <w:rsid w:val="00C3048A"/>
    <w:rsid w:val="00C30D9F"/>
    <w:rsid w:val="00C44C44"/>
    <w:rsid w:val="00C47794"/>
    <w:rsid w:val="00C62191"/>
    <w:rsid w:val="00C65144"/>
    <w:rsid w:val="00C7001C"/>
    <w:rsid w:val="00CA7AC8"/>
    <w:rsid w:val="00CC77C3"/>
    <w:rsid w:val="00CE38E0"/>
    <w:rsid w:val="00D125C0"/>
    <w:rsid w:val="00D138C5"/>
    <w:rsid w:val="00D148D7"/>
    <w:rsid w:val="00D24A54"/>
    <w:rsid w:val="00D318CA"/>
    <w:rsid w:val="00D360DF"/>
    <w:rsid w:val="00D411D0"/>
    <w:rsid w:val="00D4375F"/>
    <w:rsid w:val="00D466F4"/>
    <w:rsid w:val="00D95AB0"/>
    <w:rsid w:val="00DC2B65"/>
    <w:rsid w:val="00DD5E8B"/>
    <w:rsid w:val="00DE601A"/>
    <w:rsid w:val="00DE7E77"/>
    <w:rsid w:val="00DF3DA0"/>
    <w:rsid w:val="00DF60E7"/>
    <w:rsid w:val="00E26B64"/>
    <w:rsid w:val="00E362C9"/>
    <w:rsid w:val="00E51ECA"/>
    <w:rsid w:val="00E663B0"/>
    <w:rsid w:val="00E81667"/>
    <w:rsid w:val="00EA48A1"/>
    <w:rsid w:val="00EC048A"/>
    <w:rsid w:val="00EF4C86"/>
    <w:rsid w:val="00F01105"/>
    <w:rsid w:val="00F038F6"/>
    <w:rsid w:val="00F10900"/>
    <w:rsid w:val="00F32FD2"/>
    <w:rsid w:val="00F43FDA"/>
    <w:rsid w:val="00F44059"/>
    <w:rsid w:val="00F471A9"/>
    <w:rsid w:val="00F53388"/>
    <w:rsid w:val="00F62B03"/>
    <w:rsid w:val="00F70F64"/>
    <w:rsid w:val="00F72A94"/>
    <w:rsid w:val="00F80AB4"/>
    <w:rsid w:val="00F968B3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955F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g-realesta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rmanpropertypartne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9535-72AD-40E5-82CB-B3E50354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2</cp:revision>
  <cp:lastPrinted>2019-03-22T10:24:00Z</cp:lastPrinted>
  <dcterms:created xsi:type="dcterms:W3CDTF">2022-01-03T09:46:00Z</dcterms:created>
  <dcterms:modified xsi:type="dcterms:W3CDTF">2022-01-03T09:46:00Z</dcterms:modified>
</cp:coreProperties>
</file>