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DD1C" w14:textId="3F598034" w:rsidR="00B05DC4" w:rsidRPr="0023208F" w:rsidRDefault="00B05DC4" w:rsidP="00284534">
      <w:pPr>
        <w:pStyle w:val="paragraph"/>
        <w:textAlignment w:val="baseline"/>
        <w:rPr>
          <w:rFonts w:asciiTheme="minorHAnsi" w:hAnsiTheme="minorHAnsi"/>
          <w:b/>
          <w:bCs/>
          <w:sz w:val="22"/>
          <w:szCs w:val="22"/>
        </w:rPr>
      </w:pPr>
      <w:r>
        <w:rPr>
          <w:rStyle w:val="normaltextrun"/>
          <w:rFonts w:asciiTheme="minorHAnsi" w:hAnsiTheme="minorHAnsi"/>
          <w:b/>
          <w:sz w:val="22"/>
          <w:u w:val="single"/>
        </w:rPr>
        <w:t>Press release</w:t>
      </w:r>
      <w:r>
        <w:rPr>
          <w:rStyle w:val="eop"/>
          <w:rFonts w:asciiTheme="minorHAnsi" w:hAnsiTheme="minorHAnsi"/>
          <w:b/>
          <w:sz w:val="22"/>
        </w:rPr>
        <w:t> </w:t>
      </w:r>
    </w:p>
    <w:p w14:paraId="3CF7C004" w14:textId="41CD8238" w:rsidR="00284534" w:rsidRDefault="00D318CA" w:rsidP="00284534">
      <w:pPr>
        <w:pStyle w:val="Formatvorlage1"/>
        <w:suppressAutoHyphens/>
        <w:spacing w:line="360" w:lineRule="auto"/>
        <w:jc w:val="left"/>
        <w:rPr>
          <w:rFonts w:asciiTheme="minorHAnsi" w:hAnsiTheme="minorHAnsi" w:cstheme="minorHAnsi"/>
          <w:b/>
          <w:sz w:val="25"/>
          <w:szCs w:val="25"/>
        </w:rPr>
      </w:pPr>
      <w:r>
        <w:rPr>
          <w:rFonts w:asciiTheme="minorHAnsi" w:hAnsiTheme="minorHAnsi"/>
          <w:b/>
          <w:sz w:val="25"/>
        </w:rPr>
        <w:t>The Stuttgart office market as of 30 September 2021</w:t>
      </w:r>
    </w:p>
    <w:p w14:paraId="794DD546" w14:textId="6BB171E7" w:rsidR="004955F5" w:rsidRPr="006F45BA" w:rsidRDefault="004955F5" w:rsidP="004955F5">
      <w:pPr>
        <w:pStyle w:val="Listenabsatz"/>
        <w:numPr>
          <w:ilvl w:val="0"/>
          <w:numId w:val="2"/>
        </w:numPr>
        <w:rPr>
          <w:rStyle w:val="normaltextrun"/>
        </w:rPr>
      </w:pPr>
      <w:r>
        <w:rPr>
          <w:rStyle w:val="normaltextrun"/>
          <w:b/>
        </w:rPr>
        <w:t>Take-up on the Stuttgart office market at approximately 86 500 m²</w:t>
      </w:r>
    </w:p>
    <w:p w14:paraId="116B8A88" w14:textId="5AFDA183" w:rsidR="006F45BA" w:rsidRDefault="006F45BA" w:rsidP="004955F5">
      <w:pPr>
        <w:pStyle w:val="Listenabsatz"/>
        <w:numPr>
          <w:ilvl w:val="0"/>
          <w:numId w:val="2"/>
        </w:numPr>
      </w:pPr>
      <w:r>
        <w:rPr>
          <w:rStyle w:val="normaltextrun"/>
          <w:b/>
        </w:rPr>
        <w:t>Increasing demand in the small and medium space segments</w:t>
      </w:r>
    </w:p>
    <w:p w14:paraId="39FBDB7C" w14:textId="4F95AA26" w:rsidR="004955F5" w:rsidRDefault="004955F5" w:rsidP="004955F5">
      <w:pPr>
        <w:pStyle w:val="Listenabsatz"/>
        <w:numPr>
          <w:ilvl w:val="0"/>
          <w:numId w:val="2"/>
        </w:numPr>
        <w:rPr>
          <w:rStyle w:val="eop"/>
        </w:rPr>
      </w:pPr>
      <w:r>
        <w:rPr>
          <w:rStyle w:val="normaltextrun"/>
          <w:b/>
        </w:rPr>
        <w:t>No major deals</w:t>
      </w:r>
    </w:p>
    <w:p w14:paraId="48598D78" w14:textId="77777777" w:rsidR="004955F5" w:rsidRPr="00DF60E7" w:rsidRDefault="004955F5" w:rsidP="00284534">
      <w:pPr>
        <w:pStyle w:val="Formatvorlage1"/>
        <w:suppressAutoHyphens/>
        <w:spacing w:line="360" w:lineRule="auto"/>
        <w:jc w:val="left"/>
        <w:rPr>
          <w:rFonts w:asciiTheme="minorHAnsi" w:hAnsiTheme="minorHAnsi" w:cstheme="minorHAnsi"/>
          <w:b/>
          <w:sz w:val="25"/>
          <w:szCs w:val="25"/>
        </w:rPr>
      </w:pPr>
    </w:p>
    <w:p w14:paraId="70F200B9" w14:textId="77777777" w:rsidR="00284534" w:rsidRDefault="00284534" w:rsidP="00284534">
      <w:pPr>
        <w:pStyle w:val="Formatvorlage1"/>
        <w:suppressAutoHyphens/>
        <w:spacing w:line="360" w:lineRule="auto"/>
        <w:rPr>
          <w:rStyle w:val="normaltextrun"/>
          <w:rFonts w:ascii="Calibri" w:hAnsi="Calibri"/>
          <w:b/>
          <w:bCs/>
          <w:sz w:val="22"/>
          <w:szCs w:val="22"/>
        </w:rPr>
      </w:pPr>
    </w:p>
    <w:p w14:paraId="64DEE25D" w14:textId="1346DB26" w:rsidR="00621653" w:rsidRDefault="00D138C5" w:rsidP="00284534">
      <w:pPr>
        <w:pStyle w:val="Formatvorlage1"/>
        <w:suppressAutoHyphens/>
        <w:spacing w:line="360" w:lineRule="auto"/>
        <w:rPr>
          <w:rFonts w:asciiTheme="minorHAnsi" w:hAnsiTheme="minorHAnsi" w:cstheme="minorHAnsi"/>
          <w:sz w:val="22"/>
        </w:rPr>
      </w:pPr>
      <w:r>
        <w:rPr>
          <w:rStyle w:val="normaltextrun"/>
          <w:rFonts w:ascii="Calibri" w:hAnsi="Calibri"/>
          <w:b/>
          <w:sz w:val="22"/>
        </w:rPr>
        <w:t>Stuttgart, 30 September 2021</w:t>
      </w:r>
      <w:bookmarkStart w:id="0" w:name="_Hlk60645318"/>
      <w:r>
        <w:rPr>
          <w:rStyle w:val="normaltextrun"/>
          <w:rFonts w:ascii="Calibri" w:hAnsi="Calibri"/>
          <w:b/>
          <w:sz w:val="22"/>
        </w:rPr>
        <w:t xml:space="preserve"> ― </w:t>
      </w:r>
      <w:r>
        <w:rPr>
          <w:rFonts w:asciiTheme="minorHAnsi" w:hAnsiTheme="minorHAnsi"/>
          <w:sz w:val="22"/>
        </w:rPr>
        <w:t xml:space="preserve">As of 30 September 2021 the take-up figure for Stuttgart’s office market was approximately 86 500 m² and thus some 12 % lower than the previous year’s results. </w:t>
      </w:r>
    </w:p>
    <w:p w14:paraId="4D6C6D54" w14:textId="77777777" w:rsidR="00621653" w:rsidRDefault="00621653" w:rsidP="00284534">
      <w:pPr>
        <w:pStyle w:val="Formatvorlage1"/>
        <w:suppressAutoHyphens/>
        <w:spacing w:line="360" w:lineRule="auto"/>
        <w:rPr>
          <w:rFonts w:asciiTheme="minorHAnsi" w:hAnsiTheme="minorHAnsi" w:cstheme="minorHAnsi"/>
          <w:sz w:val="22"/>
        </w:rPr>
      </w:pPr>
    </w:p>
    <w:bookmarkEnd w:id="0"/>
    <w:p w14:paraId="02F2C162" w14:textId="29A937E6" w:rsidR="00147119" w:rsidRDefault="00DE7E77" w:rsidP="00147119">
      <w:pPr>
        <w:pStyle w:val="Formatvorlage1"/>
        <w:suppressAutoHyphens/>
        <w:spacing w:line="360" w:lineRule="auto"/>
        <w:rPr>
          <w:rFonts w:asciiTheme="minorHAnsi" w:hAnsiTheme="minorHAnsi" w:cstheme="minorHAnsi"/>
          <w:sz w:val="22"/>
        </w:rPr>
      </w:pPr>
      <w:r>
        <w:rPr>
          <w:rFonts w:asciiTheme="minorHAnsi" w:hAnsiTheme="minorHAnsi"/>
          <w:sz w:val="22"/>
        </w:rPr>
        <w:t>In the third quarter there was a continued lack of major deals, with the letting of some 2 974 m² of office space to the State of Baden-Württemberg in the first quarter remaining the largest transaction to date. The largest deal in the third quarter was for around 2 482 m² rental space at Ulmer Strasse in Stuttgart-Wangen, which was let to the City of Stuttgart. A slight recovery in demand was, however, observed, primarily in the small and medium space segments. In total 179 letting contracts were concluded in the period to 30 September 2021; this figure was already more than the total for all 2020.</w:t>
      </w:r>
    </w:p>
    <w:p w14:paraId="45FE3C9A" w14:textId="77777777" w:rsidR="00E51ECA" w:rsidRDefault="00E51ECA" w:rsidP="00C62191">
      <w:pPr>
        <w:pStyle w:val="Formatvorlage1"/>
        <w:suppressAutoHyphens/>
        <w:spacing w:line="360" w:lineRule="auto"/>
        <w:rPr>
          <w:rFonts w:asciiTheme="minorHAnsi" w:hAnsiTheme="minorHAnsi" w:cstheme="minorHAnsi"/>
          <w:sz w:val="22"/>
        </w:rPr>
      </w:pPr>
    </w:p>
    <w:p w14:paraId="5A7DD045" w14:textId="7950A3BA" w:rsidR="00037BF3" w:rsidRDefault="00D360DF" w:rsidP="00C62191">
      <w:pPr>
        <w:pStyle w:val="Formatvorlage1"/>
        <w:suppressAutoHyphens/>
        <w:spacing w:line="360" w:lineRule="auto"/>
        <w:rPr>
          <w:rFonts w:asciiTheme="minorHAnsi" w:hAnsiTheme="minorHAnsi" w:cstheme="minorHAnsi"/>
          <w:sz w:val="22"/>
        </w:rPr>
      </w:pPr>
      <w:r>
        <w:rPr>
          <w:rFonts w:asciiTheme="minorHAnsi" w:hAnsiTheme="minorHAnsi"/>
          <w:sz w:val="22"/>
        </w:rPr>
        <w:t>The strongest demand came from the IT and Telecommunications sector, with take-up of around 18 500 m² or 22 % of the total volume. This segment was followed by the IT and Telecommunications sector (14 %) and Consultants (13 %).  In terms of location, the highest rental take-up was achieved in Stuttgart’s central business district, at around 21 600 m², and the city centre, at around 18 600 m². In the peripheral areas the southern submarket of Stuttgart Vaihingen was the most popular, with some 17 600 m² of space let.</w:t>
      </w:r>
    </w:p>
    <w:p w14:paraId="678852D7" w14:textId="77777777" w:rsidR="00037BF3" w:rsidRDefault="00037BF3" w:rsidP="00C62191">
      <w:pPr>
        <w:pStyle w:val="Formatvorlage1"/>
        <w:suppressAutoHyphens/>
        <w:spacing w:line="360" w:lineRule="auto"/>
        <w:rPr>
          <w:rFonts w:asciiTheme="minorHAnsi" w:hAnsiTheme="minorHAnsi" w:cstheme="minorHAnsi"/>
          <w:sz w:val="22"/>
        </w:rPr>
      </w:pPr>
    </w:p>
    <w:p w14:paraId="3643F2CF" w14:textId="6C42460D" w:rsidR="00DE601A" w:rsidRDefault="001F6BB4" w:rsidP="009E0BB6">
      <w:pPr>
        <w:pStyle w:val="Formatvorlage1"/>
        <w:suppressAutoHyphens/>
        <w:spacing w:line="360" w:lineRule="auto"/>
        <w:rPr>
          <w:rFonts w:asciiTheme="minorHAnsi" w:hAnsiTheme="minorHAnsi" w:cstheme="minorHAnsi"/>
          <w:sz w:val="22"/>
        </w:rPr>
      </w:pPr>
      <w:r>
        <w:rPr>
          <w:rFonts w:asciiTheme="minorHAnsi" w:hAnsiTheme="minorHAnsi"/>
          <w:sz w:val="22"/>
        </w:rPr>
        <w:t>As of 30 September 2021 there was a total of 269 500 m² vacant office space available at short notice, an increase of some 62 % over the comparable period in the previous year. With a total available area of approximately 8.25 million m² this represents a vacancy rate of 3.3 %. Space which was vacated by large corporations already played an important role in 2020, particularly with regard to the Leinfelden-Echterdingen submarket. Further large vacant spaces are expected in 2022, particularly in Stuttgart Möhringen. There has been only a slight rise in the availability of sub-let space, while</w:t>
      </w:r>
      <w:r w:rsidR="00054282">
        <w:rPr>
          <w:rFonts w:asciiTheme="minorHAnsi" w:hAnsiTheme="minorHAnsi"/>
          <w:sz w:val="22"/>
        </w:rPr>
        <w:t xml:space="preserve"> </w:t>
      </w:r>
      <w:r w:rsidR="00DE601A">
        <w:rPr>
          <w:rFonts w:asciiTheme="minorHAnsi" w:hAnsiTheme="minorHAnsi"/>
          <w:sz w:val="22"/>
        </w:rPr>
        <w:t xml:space="preserve">the completion of some planned projects has been postponed. In the </w:t>
      </w:r>
      <w:r w:rsidR="00DE601A">
        <w:rPr>
          <w:rFonts w:asciiTheme="minorHAnsi" w:hAnsiTheme="minorHAnsi"/>
          <w:sz w:val="22"/>
        </w:rPr>
        <w:lastRenderedPageBreak/>
        <w:t>period 2021 and 2022 a completion volume of some 245 100 m² is expected, of which 74 % has already been pre-let.</w:t>
      </w:r>
    </w:p>
    <w:p w14:paraId="74DAF9B2" w14:textId="0FAA137C" w:rsidR="002F610A" w:rsidRDefault="002F610A" w:rsidP="009E0BB6">
      <w:pPr>
        <w:pStyle w:val="Formatvorlage1"/>
        <w:suppressAutoHyphens/>
        <w:spacing w:line="360" w:lineRule="auto"/>
        <w:rPr>
          <w:rFonts w:asciiTheme="minorHAnsi" w:hAnsiTheme="minorHAnsi" w:cstheme="minorHAnsi"/>
          <w:sz w:val="22"/>
        </w:rPr>
      </w:pPr>
    </w:p>
    <w:p w14:paraId="18867BB0" w14:textId="23FD59CD" w:rsidR="00DE601A" w:rsidRDefault="002F610A" w:rsidP="0050732B">
      <w:pPr>
        <w:pStyle w:val="Formatvorlage1"/>
        <w:suppressAutoHyphens/>
        <w:spacing w:line="360" w:lineRule="auto"/>
        <w:rPr>
          <w:rFonts w:asciiTheme="minorHAnsi" w:hAnsiTheme="minorHAnsi" w:cstheme="minorHAnsi"/>
          <w:sz w:val="22"/>
        </w:rPr>
      </w:pPr>
      <w:r>
        <w:rPr>
          <w:rFonts w:asciiTheme="minorHAnsi" w:hAnsiTheme="minorHAnsi"/>
          <w:sz w:val="22"/>
        </w:rPr>
        <w:t>The prime rent as of 30 September 2021 remained stable at EUR 25.00/m² while the average rent for all Stuttgart was EUR 15.70/m², some 4 % lower than in the previous year. This was primarily due to the letting of space in older existing buildings in peripheral locations.</w:t>
      </w:r>
    </w:p>
    <w:p w14:paraId="17660D13" w14:textId="77777777" w:rsidR="00DE601A" w:rsidRDefault="00DE601A" w:rsidP="0050732B">
      <w:pPr>
        <w:pStyle w:val="Formatvorlage1"/>
        <w:suppressAutoHyphens/>
        <w:spacing w:line="360" w:lineRule="auto"/>
        <w:rPr>
          <w:rFonts w:asciiTheme="minorHAnsi" w:hAnsiTheme="minorHAnsi" w:cstheme="minorHAnsi"/>
          <w:sz w:val="22"/>
        </w:rPr>
      </w:pPr>
    </w:p>
    <w:p w14:paraId="2A7E259E" w14:textId="65F12AFB" w:rsidR="003E6E27" w:rsidRPr="0050732B" w:rsidRDefault="003C751E" w:rsidP="0050732B">
      <w:pPr>
        <w:pStyle w:val="Formatvorlage1"/>
        <w:suppressAutoHyphens/>
        <w:spacing w:line="360" w:lineRule="auto"/>
        <w:rPr>
          <w:rFonts w:asciiTheme="minorHAnsi" w:hAnsiTheme="minorHAnsi" w:cstheme="minorHAnsi"/>
          <w:sz w:val="22"/>
        </w:rPr>
      </w:pPr>
      <w:r>
        <w:rPr>
          <w:rFonts w:asciiTheme="minorHAnsi" w:hAnsiTheme="minorHAnsi"/>
          <w:sz w:val="22"/>
        </w:rPr>
        <w:t>A number of large-scale letting contracts may be concluded by the end of the year, which would result in take-up levelling off at between 130 000 and 150 000 m². This would be a similar figure to the one achieved in 2020.</w:t>
      </w:r>
    </w:p>
    <w:p w14:paraId="7CDAECAA" w14:textId="75B636C8" w:rsidR="003E6E27" w:rsidRDefault="003E6E27" w:rsidP="00A370B2">
      <w:pPr>
        <w:pStyle w:val="Formatvorlage1"/>
        <w:spacing w:line="240" w:lineRule="auto"/>
        <w:rPr>
          <w:rFonts w:asciiTheme="minorHAnsi" w:hAnsiTheme="minorHAnsi"/>
          <w:b/>
          <w:sz w:val="18"/>
          <w:szCs w:val="18"/>
        </w:rPr>
      </w:pPr>
    </w:p>
    <w:p w14:paraId="6A608EC4" w14:textId="72D20BE2" w:rsidR="003E6E27" w:rsidRDefault="003E6E27" w:rsidP="00A370B2">
      <w:pPr>
        <w:pStyle w:val="Formatvorlage1"/>
        <w:spacing w:line="240" w:lineRule="auto"/>
        <w:rPr>
          <w:rFonts w:asciiTheme="minorHAnsi" w:hAnsiTheme="minorHAnsi"/>
          <w:b/>
          <w:sz w:val="18"/>
          <w:szCs w:val="18"/>
        </w:rPr>
      </w:pPr>
    </w:p>
    <w:p w14:paraId="7F1ECB51" w14:textId="5B6AEA1F" w:rsidR="00F70F64" w:rsidRDefault="00F70F64" w:rsidP="00A370B2">
      <w:pPr>
        <w:pStyle w:val="Formatvorlage1"/>
        <w:spacing w:line="240" w:lineRule="auto"/>
        <w:rPr>
          <w:rFonts w:asciiTheme="minorHAnsi" w:hAnsiTheme="minorHAnsi"/>
          <w:b/>
          <w:sz w:val="18"/>
          <w:szCs w:val="18"/>
        </w:rPr>
      </w:pPr>
    </w:p>
    <w:p w14:paraId="7EC7B67C" w14:textId="4EB09D72" w:rsidR="00F70F64" w:rsidRDefault="00F70F64" w:rsidP="00A370B2">
      <w:pPr>
        <w:pStyle w:val="Formatvorlage1"/>
        <w:spacing w:line="240" w:lineRule="auto"/>
        <w:rPr>
          <w:rFonts w:asciiTheme="minorHAnsi" w:hAnsiTheme="minorHAnsi"/>
          <w:b/>
          <w:sz w:val="18"/>
          <w:szCs w:val="18"/>
        </w:rPr>
      </w:pPr>
    </w:p>
    <w:p w14:paraId="68950CA2" w14:textId="3912841C" w:rsidR="00F70F64" w:rsidRDefault="00F70F64" w:rsidP="00A370B2">
      <w:pPr>
        <w:pStyle w:val="Formatvorlage1"/>
        <w:spacing w:line="240" w:lineRule="auto"/>
        <w:rPr>
          <w:rFonts w:asciiTheme="minorHAnsi" w:hAnsiTheme="minorHAnsi"/>
          <w:b/>
          <w:sz w:val="18"/>
          <w:szCs w:val="18"/>
        </w:rPr>
      </w:pPr>
    </w:p>
    <w:p w14:paraId="1662F72C" w14:textId="6DB11405" w:rsidR="00F70F64" w:rsidRDefault="00F70F64" w:rsidP="00A370B2">
      <w:pPr>
        <w:pStyle w:val="Formatvorlage1"/>
        <w:spacing w:line="240" w:lineRule="auto"/>
        <w:rPr>
          <w:rFonts w:asciiTheme="minorHAnsi" w:hAnsiTheme="minorHAnsi"/>
          <w:b/>
          <w:sz w:val="18"/>
          <w:szCs w:val="18"/>
        </w:rPr>
      </w:pPr>
    </w:p>
    <w:p w14:paraId="3D59F722" w14:textId="77777777" w:rsidR="00F70F64" w:rsidRDefault="00F70F64" w:rsidP="00A370B2">
      <w:pPr>
        <w:pStyle w:val="Formatvorlage1"/>
        <w:spacing w:line="240" w:lineRule="auto"/>
        <w:rPr>
          <w:rFonts w:asciiTheme="minorHAnsi" w:hAnsiTheme="minorHAnsi"/>
          <w:b/>
          <w:sz w:val="18"/>
          <w:szCs w:val="18"/>
        </w:rPr>
      </w:pPr>
    </w:p>
    <w:p w14:paraId="7F3C6BED" w14:textId="77777777" w:rsidR="00F70F64" w:rsidRPr="00A370B2" w:rsidRDefault="00F70F64" w:rsidP="00F70F64">
      <w:pPr>
        <w:pStyle w:val="Formatvorlage1"/>
        <w:spacing w:line="240" w:lineRule="auto"/>
        <w:rPr>
          <w:rFonts w:asciiTheme="minorHAnsi" w:hAnsiTheme="minorHAnsi"/>
          <w:b/>
          <w:sz w:val="18"/>
          <w:szCs w:val="18"/>
        </w:rPr>
      </w:pPr>
      <w:r>
        <w:rPr>
          <w:rFonts w:asciiTheme="minorHAnsi" w:hAnsiTheme="minorHAnsi"/>
          <w:b/>
          <w:sz w:val="18"/>
        </w:rPr>
        <w:t xml:space="preserve">About E &amp; G Real Estate </w:t>
      </w:r>
    </w:p>
    <w:p w14:paraId="4C056AF1" w14:textId="77777777" w:rsidR="00F70F64" w:rsidRPr="005F15BB" w:rsidRDefault="00F70F64" w:rsidP="00F70F64">
      <w:pPr>
        <w:spacing w:after="0" w:line="276" w:lineRule="auto"/>
        <w:rPr>
          <w:rFonts w:eastAsia="Times New Roman" w:cstheme="minorHAnsi"/>
          <w:sz w:val="18"/>
          <w:szCs w:val="16"/>
        </w:rPr>
      </w:pPr>
      <w:r>
        <w:rPr>
          <w:sz w:val="18"/>
        </w:rPr>
        <w:t xml:space="preserve">In Baden-Württemberg and Bavaria </w:t>
      </w:r>
      <w:hyperlink r:id="rId8" w:history="1">
        <w:r>
          <w:rPr>
            <w:rStyle w:val="Hyperlink"/>
            <w:sz w:val="18"/>
          </w:rPr>
          <w:t>E &amp; G Real Estate</w:t>
        </w:r>
      </w:hyperlink>
      <w:r>
        <w:rPr>
          <w:rStyle w:val="Hyperlink"/>
          <w:sz w:val="18"/>
        </w:rPr>
        <w:t xml:space="preserve"> GmbH</w:t>
      </w:r>
      <w:r>
        <w:rPr>
          <w:sz w:val="18"/>
        </w:rPr>
        <w:t xml:space="preserve"> stands for individual, personalised advice on the sale and letting of commercial and residential property. In addition to its headquarters in Stuttgart and branch office in Munich, thanks to the majority holding acquired by Grossmann &amp; Berger GmbH since May 2021 E &amp; G Real Estates has also been represented in North Germany. A total of some 250 employees benefit from over 85 years’ real estate competence which enables them to provide the entire spectrum of property services.</w:t>
      </w:r>
    </w:p>
    <w:p w14:paraId="06E48588" w14:textId="77777777" w:rsidR="00F70F64" w:rsidRPr="005F15BB" w:rsidRDefault="00F70F64" w:rsidP="00F70F64">
      <w:pPr>
        <w:spacing w:after="0" w:line="276" w:lineRule="auto"/>
        <w:rPr>
          <w:rFonts w:eastAsia="Times New Roman" w:cstheme="minorHAnsi"/>
          <w:sz w:val="18"/>
          <w:szCs w:val="16"/>
        </w:rPr>
      </w:pPr>
      <w:r>
        <w:rPr>
          <w:sz w:val="18"/>
        </w:rPr>
        <w:t xml:space="preserve">E &amp; G Real Estate is a founding member of </w:t>
      </w:r>
      <w:hyperlink r:id="rId9" w:history="1">
        <w:r>
          <w:rPr>
            <w:rStyle w:val="Hyperlink"/>
            <w:sz w:val="18"/>
          </w:rPr>
          <w:t>German Property Partners</w:t>
        </w:r>
      </w:hyperlink>
      <w:r>
        <w:rPr>
          <w:sz w:val="18"/>
        </w:rPr>
        <w:t xml:space="preserve"> (GPP) and offers a nationwide commercial real estate network in all Big 7 German cities.</w:t>
      </w:r>
    </w:p>
    <w:p w14:paraId="07E36E0E" w14:textId="77777777" w:rsidR="00F70F64" w:rsidRDefault="00F70F64" w:rsidP="00F70F64">
      <w:pPr>
        <w:pStyle w:val="Formatvorlage1"/>
        <w:spacing w:line="240" w:lineRule="auto"/>
        <w:rPr>
          <w:rFonts w:asciiTheme="minorHAnsi" w:hAnsiTheme="minorHAnsi"/>
          <w:sz w:val="18"/>
          <w:szCs w:val="18"/>
        </w:rPr>
      </w:pPr>
    </w:p>
    <w:p w14:paraId="3B01B2AD" w14:textId="77777777" w:rsidR="00F70F64" w:rsidRDefault="00F70F64" w:rsidP="00F70F64">
      <w:pPr>
        <w:pStyle w:val="Formatvorlage1"/>
        <w:spacing w:line="240" w:lineRule="auto"/>
        <w:rPr>
          <w:rFonts w:asciiTheme="minorHAnsi" w:hAnsiTheme="minorHAnsi"/>
          <w:sz w:val="18"/>
          <w:szCs w:val="18"/>
        </w:rPr>
      </w:pPr>
    </w:p>
    <w:p w14:paraId="4B307B67" w14:textId="77777777" w:rsidR="00F70F64" w:rsidRPr="007C6E33" w:rsidRDefault="00F70F64" w:rsidP="00F70F64">
      <w:pPr>
        <w:spacing w:after="0" w:line="240" w:lineRule="auto"/>
        <w:rPr>
          <w:rFonts w:eastAsia="Cambria" w:cs="Arial"/>
          <w:iCs/>
          <w:sz w:val="18"/>
          <w:szCs w:val="18"/>
        </w:rPr>
      </w:pPr>
      <w:r>
        <w:rPr>
          <w:b/>
          <w:sz w:val="18"/>
        </w:rPr>
        <w:t xml:space="preserve">Press contact </w:t>
      </w:r>
      <w:r>
        <w:rPr>
          <w:sz w:val="18"/>
        </w:rPr>
        <w:br/>
        <w:t>E &amp; G Real Estate GmbH</w:t>
      </w:r>
    </w:p>
    <w:p w14:paraId="1DFAEF1E" w14:textId="77777777" w:rsidR="00F70F64" w:rsidRPr="007C6E33" w:rsidRDefault="00F70F64" w:rsidP="00F70F64">
      <w:pPr>
        <w:spacing w:after="0" w:line="240" w:lineRule="auto"/>
        <w:rPr>
          <w:rFonts w:eastAsia="Cambria" w:cs="Arial"/>
          <w:iCs/>
          <w:sz w:val="18"/>
          <w:szCs w:val="18"/>
        </w:rPr>
      </w:pPr>
      <w:r>
        <w:rPr>
          <w:sz w:val="18"/>
        </w:rPr>
        <w:t>Ms Sarah Danielle Hein</w:t>
      </w:r>
    </w:p>
    <w:p w14:paraId="3EB41D6D" w14:textId="77777777" w:rsidR="00F70F64" w:rsidRPr="007C6E33" w:rsidRDefault="00F70F64" w:rsidP="00F70F64">
      <w:pPr>
        <w:spacing w:after="0" w:line="240" w:lineRule="auto"/>
        <w:rPr>
          <w:rFonts w:eastAsia="Cambria" w:cs="Arial"/>
          <w:iCs/>
          <w:sz w:val="18"/>
          <w:szCs w:val="18"/>
        </w:rPr>
      </w:pPr>
      <w:r>
        <w:rPr>
          <w:sz w:val="18"/>
        </w:rPr>
        <w:t>Marketing &amp; PR Manager</w:t>
      </w:r>
    </w:p>
    <w:p w14:paraId="1ED9BC09" w14:textId="77777777" w:rsidR="00F70F64" w:rsidRPr="007C6E33" w:rsidRDefault="00F70F64" w:rsidP="00F70F64">
      <w:pPr>
        <w:spacing w:after="0" w:line="240" w:lineRule="auto"/>
        <w:rPr>
          <w:rFonts w:eastAsia="Cambria" w:cs="Arial"/>
          <w:iCs/>
          <w:sz w:val="18"/>
          <w:szCs w:val="18"/>
        </w:rPr>
      </w:pPr>
      <w:r>
        <w:rPr>
          <w:sz w:val="18"/>
        </w:rPr>
        <w:t>Tel: +49 (0)711/20702-700</w:t>
      </w:r>
    </w:p>
    <w:p w14:paraId="220F6C27" w14:textId="77777777" w:rsidR="00F70F64" w:rsidRPr="0023208F" w:rsidRDefault="00F70F64" w:rsidP="00F70F64">
      <w:pPr>
        <w:spacing w:after="0" w:line="240" w:lineRule="auto"/>
      </w:pPr>
      <w:r>
        <w:rPr>
          <w:sz w:val="18"/>
        </w:rPr>
        <w:t>Email: Sarah.Hein@eug-re.de</w:t>
      </w:r>
    </w:p>
    <w:p w14:paraId="1774A4AA" w14:textId="77777777" w:rsidR="007C6E33" w:rsidRPr="007C6E33" w:rsidRDefault="007C6E33" w:rsidP="007C6E33">
      <w:pPr>
        <w:pStyle w:val="Formatvorlage1"/>
        <w:spacing w:line="240" w:lineRule="auto"/>
        <w:rPr>
          <w:rFonts w:asciiTheme="minorHAnsi" w:hAnsiTheme="minorHAnsi"/>
          <w:sz w:val="18"/>
          <w:szCs w:val="18"/>
        </w:rPr>
      </w:pPr>
    </w:p>
    <w:p w14:paraId="70DDDC94" w14:textId="77777777" w:rsidR="00B05DC4" w:rsidRPr="0023208F" w:rsidRDefault="00B05DC4" w:rsidP="00B05DC4">
      <w:pPr>
        <w:spacing w:before="100" w:beforeAutospacing="1" w:after="100" w:afterAutospacing="1" w:line="240" w:lineRule="auto"/>
        <w:jc w:val="both"/>
        <w:textAlignment w:val="baseline"/>
        <w:rPr>
          <w:rFonts w:eastAsia="Times New Roman" w:cs="Times New Roman"/>
          <w:color w:val="000000"/>
          <w:lang w:eastAsia="de-DE"/>
        </w:rPr>
      </w:pPr>
    </w:p>
    <w:p w14:paraId="0A641D45" w14:textId="77777777" w:rsidR="002374F6" w:rsidRPr="0023208F" w:rsidRDefault="00B05DC4" w:rsidP="007C6E33">
      <w:pPr>
        <w:spacing w:before="100" w:beforeAutospacing="1" w:after="100" w:afterAutospacing="1" w:line="240" w:lineRule="auto"/>
        <w:jc w:val="both"/>
        <w:textAlignment w:val="baseline"/>
      </w:pPr>
      <w:r>
        <w:rPr>
          <w:color w:val="000000"/>
        </w:rPr>
        <w:t> </w:t>
      </w:r>
    </w:p>
    <w:sectPr w:rsidR="002374F6" w:rsidRPr="0023208F" w:rsidSect="0023208F">
      <w:headerReference w:type="default" r:id="rId10"/>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6232" w14:textId="77777777" w:rsidR="000E7F8F" w:rsidRDefault="000E7F8F" w:rsidP="0023208F">
      <w:pPr>
        <w:spacing w:after="0" w:line="240" w:lineRule="auto"/>
      </w:pPr>
      <w:r>
        <w:separator/>
      </w:r>
    </w:p>
  </w:endnote>
  <w:endnote w:type="continuationSeparator" w:id="0">
    <w:p w14:paraId="75685F64" w14:textId="77777777" w:rsidR="000E7F8F" w:rsidRDefault="000E7F8F"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B3B6" w14:textId="77777777" w:rsidR="000E7F8F" w:rsidRDefault="000E7F8F" w:rsidP="0023208F">
      <w:pPr>
        <w:spacing w:after="0" w:line="240" w:lineRule="auto"/>
      </w:pPr>
      <w:r>
        <w:separator/>
      </w:r>
    </w:p>
  </w:footnote>
  <w:footnote w:type="continuationSeparator" w:id="0">
    <w:p w14:paraId="61F0A280" w14:textId="77777777" w:rsidR="000E7F8F" w:rsidRDefault="000E7F8F"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9DCB" w14:textId="6DB7A724" w:rsidR="0023208F" w:rsidRDefault="00C44C44">
    <w:pPr>
      <w:pStyle w:val="Kopfzeile"/>
    </w:pPr>
    <w:r>
      <w:rPr>
        <w:noProof/>
      </w:rPr>
      <w:drawing>
        <wp:anchor distT="0" distB="0" distL="114300" distR="114300" simplePos="0" relativeHeight="251658240" behindDoc="1" locked="0" layoutInCell="1" allowOverlap="1" wp14:anchorId="5D199620" wp14:editId="02955E6D">
          <wp:simplePos x="0" y="0"/>
          <wp:positionH relativeFrom="margin">
            <wp:align>right</wp:align>
          </wp:positionH>
          <wp:positionV relativeFrom="paragraph">
            <wp:posOffset>-88265</wp:posOffset>
          </wp:positionV>
          <wp:extent cx="2609215" cy="4572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457200"/>
                  </a:xfrm>
                  <a:prstGeom prst="rect">
                    <a:avLst/>
                  </a:prstGeom>
                  <a:noFill/>
                </pic:spPr>
              </pic:pic>
            </a:graphicData>
          </a:graphic>
        </wp:anchor>
      </w:drawing>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13939"/>
    <w:rsid w:val="00025EBB"/>
    <w:rsid w:val="00037BF3"/>
    <w:rsid w:val="00054282"/>
    <w:rsid w:val="00084A80"/>
    <w:rsid w:val="000E0374"/>
    <w:rsid w:val="000E692D"/>
    <w:rsid w:val="000E7F8F"/>
    <w:rsid w:val="00116C34"/>
    <w:rsid w:val="00131310"/>
    <w:rsid w:val="00147119"/>
    <w:rsid w:val="00187578"/>
    <w:rsid w:val="00191CB6"/>
    <w:rsid w:val="001C4516"/>
    <w:rsid w:val="001F6BB4"/>
    <w:rsid w:val="0020141E"/>
    <w:rsid w:val="0021417F"/>
    <w:rsid w:val="00227776"/>
    <w:rsid w:val="0023208F"/>
    <w:rsid w:val="0023404E"/>
    <w:rsid w:val="002374F6"/>
    <w:rsid w:val="00240221"/>
    <w:rsid w:val="00241BEC"/>
    <w:rsid w:val="002463B7"/>
    <w:rsid w:val="002617D7"/>
    <w:rsid w:val="0027407C"/>
    <w:rsid w:val="00284534"/>
    <w:rsid w:val="002A08AC"/>
    <w:rsid w:val="002D0597"/>
    <w:rsid w:val="002E0A61"/>
    <w:rsid w:val="002F610A"/>
    <w:rsid w:val="002F6529"/>
    <w:rsid w:val="003273C6"/>
    <w:rsid w:val="003278CA"/>
    <w:rsid w:val="00333AD8"/>
    <w:rsid w:val="00380240"/>
    <w:rsid w:val="003A0771"/>
    <w:rsid w:val="003C751E"/>
    <w:rsid w:val="003D03F3"/>
    <w:rsid w:val="003D2240"/>
    <w:rsid w:val="003E14FE"/>
    <w:rsid w:val="003E6E27"/>
    <w:rsid w:val="003F3767"/>
    <w:rsid w:val="004039F3"/>
    <w:rsid w:val="00435113"/>
    <w:rsid w:val="004470E3"/>
    <w:rsid w:val="004630F1"/>
    <w:rsid w:val="00467952"/>
    <w:rsid w:val="00474CED"/>
    <w:rsid w:val="004955F5"/>
    <w:rsid w:val="004A7A09"/>
    <w:rsid w:val="004C0F9D"/>
    <w:rsid w:val="004D2797"/>
    <w:rsid w:val="0050732B"/>
    <w:rsid w:val="00511289"/>
    <w:rsid w:val="00527467"/>
    <w:rsid w:val="005412B3"/>
    <w:rsid w:val="005824EB"/>
    <w:rsid w:val="005A3E65"/>
    <w:rsid w:val="005C10F2"/>
    <w:rsid w:val="005E51CE"/>
    <w:rsid w:val="00621653"/>
    <w:rsid w:val="00634F0F"/>
    <w:rsid w:val="006606B2"/>
    <w:rsid w:val="00664A98"/>
    <w:rsid w:val="00665B97"/>
    <w:rsid w:val="006716ED"/>
    <w:rsid w:val="0067368B"/>
    <w:rsid w:val="00673FBB"/>
    <w:rsid w:val="006751A0"/>
    <w:rsid w:val="006755A7"/>
    <w:rsid w:val="00680A97"/>
    <w:rsid w:val="006A354A"/>
    <w:rsid w:val="006C3E1F"/>
    <w:rsid w:val="006C56E2"/>
    <w:rsid w:val="006D4310"/>
    <w:rsid w:val="006F45BA"/>
    <w:rsid w:val="0072006C"/>
    <w:rsid w:val="00740F0C"/>
    <w:rsid w:val="00751ABA"/>
    <w:rsid w:val="007744B8"/>
    <w:rsid w:val="00776280"/>
    <w:rsid w:val="007B0224"/>
    <w:rsid w:val="007B247B"/>
    <w:rsid w:val="007C6E33"/>
    <w:rsid w:val="007D3A96"/>
    <w:rsid w:val="008653E3"/>
    <w:rsid w:val="008873F2"/>
    <w:rsid w:val="008B0938"/>
    <w:rsid w:val="008D27B7"/>
    <w:rsid w:val="008E4054"/>
    <w:rsid w:val="009105B7"/>
    <w:rsid w:val="0091519C"/>
    <w:rsid w:val="00915FE8"/>
    <w:rsid w:val="00930478"/>
    <w:rsid w:val="00932A7F"/>
    <w:rsid w:val="00956685"/>
    <w:rsid w:val="00967682"/>
    <w:rsid w:val="009717CA"/>
    <w:rsid w:val="009724D2"/>
    <w:rsid w:val="009B2718"/>
    <w:rsid w:val="009B34F3"/>
    <w:rsid w:val="009C2B4A"/>
    <w:rsid w:val="009D4B65"/>
    <w:rsid w:val="009D7BA5"/>
    <w:rsid w:val="009E0BB6"/>
    <w:rsid w:val="009F7762"/>
    <w:rsid w:val="00A0417A"/>
    <w:rsid w:val="00A370B2"/>
    <w:rsid w:val="00A62581"/>
    <w:rsid w:val="00B05DC4"/>
    <w:rsid w:val="00B20A6C"/>
    <w:rsid w:val="00B21BFF"/>
    <w:rsid w:val="00BA05F1"/>
    <w:rsid w:val="00BD70ED"/>
    <w:rsid w:val="00BE09D0"/>
    <w:rsid w:val="00BE149F"/>
    <w:rsid w:val="00BE62C7"/>
    <w:rsid w:val="00C14CDA"/>
    <w:rsid w:val="00C207EB"/>
    <w:rsid w:val="00C3048A"/>
    <w:rsid w:val="00C44C44"/>
    <w:rsid w:val="00C62191"/>
    <w:rsid w:val="00C65144"/>
    <w:rsid w:val="00C7001C"/>
    <w:rsid w:val="00CA7AC8"/>
    <w:rsid w:val="00CC77C3"/>
    <w:rsid w:val="00CE38E0"/>
    <w:rsid w:val="00D125C0"/>
    <w:rsid w:val="00D138C5"/>
    <w:rsid w:val="00D24A54"/>
    <w:rsid w:val="00D318CA"/>
    <w:rsid w:val="00D360DF"/>
    <w:rsid w:val="00D411D0"/>
    <w:rsid w:val="00D4375F"/>
    <w:rsid w:val="00D466F4"/>
    <w:rsid w:val="00D95AB0"/>
    <w:rsid w:val="00DC2B65"/>
    <w:rsid w:val="00DD5E8B"/>
    <w:rsid w:val="00DE601A"/>
    <w:rsid w:val="00DE7E77"/>
    <w:rsid w:val="00DF3DA0"/>
    <w:rsid w:val="00DF60E7"/>
    <w:rsid w:val="00E26B64"/>
    <w:rsid w:val="00E362C9"/>
    <w:rsid w:val="00E51ECA"/>
    <w:rsid w:val="00E81667"/>
    <w:rsid w:val="00EA48A1"/>
    <w:rsid w:val="00EC048A"/>
    <w:rsid w:val="00EF4C86"/>
    <w:rsid w:val="00F01105"/>
    <w:rsid w:val="00F038F6"/>
    <w:rsid w:val="00F10900"/>
    <w:rsid w:val="00F32FD2"/>
    <w:rsid w:val="00F43FDA"/>
    <w:rsid w:val="00F44059"/>
    <w:rsid w:val="00F471A9"/>
    <w:rsid w:val="00F53388"/>
    <w:rsid w:val="00F70F64"/>
    <w:rsid w:val="00F72A94"/>
    <w:rsid w:val="00F80AB4"/>
    <w:rsid w:val="00F968B3"/>
    <w:rsid w:val="00FC0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Listenabsatz">
    <w:name w:val="List Paragraph"/>
    <w:basedOn w:val="Standard"/>
    <w:uiPriority w:val="34"/>
    <w:qFormat/>
    <w:rsid w:val="004955F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4205">
      <w:bodyDiv w:val="1"/>
      <w:marLeft w:val="0"/>
      <w:marRight w:val="0"/>
      <w:marTop w:val="0"/>
      <w:marBottom w:val="0"/>
      <w:divBdr>
        <w:top w:val="none" w:sz="0" w:space="0" w:color="auto"/>
        <w:left w:val="none" w:sz="0" w:space="0" w:color="auto"/>
        <w:bottom w:val="none" w:sz="0" w:space="0" w:color="auto"/>
        <w:right w:val="none" w:sz="0" w:space="0" w:color="auto"/>
      </w:divBdr>
    </w:div>
    <w:div w:id="742727034">
      <w:bodyDiv w:val="1"/>
      <w:marLeft w:val="0"/>
      <w:marRight w:val="0"/>
      <w:marTop w:val="0"/>
      <w:marBottom w:val="0"/>
      <w:divBdr>
        <w:top w:val="none" w:sz="0" w:space="0" w:color="auto"/>
        <w:left w:val="none" w:sz="0" w:space="0" w:color="auto"/>
        <w:bottom w:val="none" w:sz="0" w:space="0" w:color="auto"/>
        <w:right w:val="none" w:sz="0" w:space="0" w:color="auto"/>
      </w:divBdr>
    </w:div>
    <w:div w:id="921181980">
      <w:bodyDiv w:val="1"/>
      <w:marLeft w:val="0"/>
      <w:marRight w:val="0"/>
      <w:marTop w:val="0"/>
      <w:marBottom w:val="0"/>
      <w:divBdr>
        <w:top w:val="none" w:sz="0" w:space="0" w:color="auto"/>
        <w:left w:val="none" w:sz="0" w:space="0" w:color="auto"/>
        <w:bottom w:val="none" w:sz="0" w:space="0" w:color="auto"/>
        <w:right w:val="none" w:sz="0" w:space="0" w:color="auto"/>
      </w:divBdr>
    </w:div>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g-realesta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manpropertypartn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78E3-28D3-471D-8894-10947400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Alison Fry</cp:lastModifiedBy>
  <cp:revision>5</cp:revision>
  <cp:lastPrinted>2019-03-22T10:24:00Z</cp:lastPrinted>
  <dcterms:created xsi:type="dcterms:W3CDTF">2021-09-30T09:14:00Z</dcterms:created>
  <dcterms:modified xsi:type="dcterms:W3CDTF">2022-02-03T15:52:00Z</dcterms:modified>
</cp:coreProperties>
</file>