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862D" w14:textId="77777777" w:rsidR="00880E09" w:rsidRPr="00FE62B8" w:rsidRDefault="00FE62B8" w:rsidP="00880E09">
      <w:pPr>
        <w:spacing w:after="0" w:line="360" w:lineRule="auto"/>
        <w:rPr>
          <w:rFonts w:ascii="Arial" w:hAnsi="Arial" w:cs="Arial"/>
          <w:b/>
        </w:rPr>
      </w:pPr>
      <w:r>
        <w:rPr>
          <w:rFonts w:ascii="Arial" w:hAnsi="Arial"/>
          <w:b/>
        </w:rPr>
        <w:t>Hamburg: Retail space let</w:t>
      </w:r>
    </w:p>
    <w:p w14:paraId="1B866103" w14:textId="63EA6AA1" w:rsidR="00880E09" w:rsidRPr="00FE62B8" w:rsidRDefault="001002DE" w:rsidP="00880E09">
      <w:pPr>
        <w:spacing w:after="0" w:line="360" w:lineRule="auto"/>
        <w:rPr>
          <w:rFonts w:ascii="Arial" w:hAnsi="Arial" w:cs="Arial"/>
          <w:b/>
          <w:sz w:val="28"/>
          <w:szCs w:val="28"/>
        </w:rPr>
      </w:pPr>
      <w:r>
        <w:rPr>
          <w:rFonts w:ascii="Arial" w:hAnsi="Arial"/>
          <w:b/>
          <w:sz w:val="28"/>
          <w:szCs w:val="28"/>
        </w:rPr>
        <w:t xml:space="preserve">Grossmann &amp; Berger brings </w:t>
      </w:r>
      <w:r w:rsidRPr="003D56FD">
        <w:rPr>
          <w:rFonts w:ascii="Arial" w:hAnsi="Arial"/>
          <w:b/>
          <w:caps/>
          <w:sz w:val="28"/>
          <w:szCs w:val="28"/>
        </w:rPr>
        <w:t>Live Fast Die Y</w:t>
      </w:r>
      <w:r w:rsidR="006F4AD2" w:rsidRPr="003D56FD">
        <w:rPr>
          <w:rFonts w:ascii="Arial" w:hAnsi="Arial"/>
          <w:b/>
          <w:caps/>
          <w:sz w:val="28"/>
          <w:szCs w:val="28"/>
        </w:rPr>
        <w:t>oung</w:t>
      </w:r>
      <w:r w:rsidR="006F4AD2">
        <w:rPr>
          <w:rFonts w:ascii="Arial" w:hAnsi="Arial"/>
          <w:b/>
          <w:sz w:val="28"/>
          <w:szCs w:val="28"/>
        </w:rPr>
        <w:t xml:space="preserve"> to Hamburg</w:t>
      </w:r>
    </w:p>
    <w:p w14:paraId="0D4482D0" w14:textId="77777777" w:rsidR="00063A33" w:rsidRPr="00FE62B8" w:rsidRDefault="00063A33" w:rsidP="00063A33">
      <w:pPr>
        <w:spacing w:after="0" w:line="360" w:lineRule="auto"/>
        <w:jc w:val="both"/>
        <w:rPr>
          <w:rFonts w:ascii="Arial" w:hAnsi="Arial" w:cs="Arial"/>
          <w:b/>
          <w:sz w:val="20"/>
          <w:szCs w:val="20"/>
        </w:rPr>
      </w:pPr>
    </w:p>
    <w:p w14:paraId="185B2D6C" w14:textId="1A25CD8F" w:rsidR="00F576EB" w:rsidRDefault="001002DE" w:rsidP="00063A33">
      <w:pPr>
        <w:spacing w:after="0" w:line="360" w:lineRule="auto"/>
        <w:rPr>
          <w:rFonts w:ascii="Arial" w:hAnsi="Arial" w:cs="Arial"/>
          <w:sz w:val="20"/>
          <w:szCs w:val="20"/>
        </w:rPr>
      </w:pPr>
      <w:r>
        <w:rPr>
          <w:rFonts w:ascii="Arial" w:hAnsi="Arial"/>
          <w:b/>
          <w:sz w:val="20"/>
          <w:szCs w:val="20"/>
        </w:rPr>
        <w:t>Hamburg 3rd</w:t>
      </w:r>
      <w:r w:rsidR="00FE62B8">
        <w:rPr>
          <w:rFonts w:ascii="Arial" w:hAnsi="Arial"/>
          <w:b/>
          <w:sz w:val="20"/>
          <w:szCs w:val="20"/>
        </w:rPr>
        <w:t xml:space="preserve"> April 2022</w:t>
      </w:r>
      <w:r w:rsidR="00FE62B8">
        <w:rPr>
          <w:rFonts w:ascii="Arial" w:hAnsi="Arial"/>
          <w:sz w:val="20"/>
          <w:szCs w:val="20"/>
        </w:rPr>
        <w:t xml:space="preserve"> – The streetwear brand LIVE FAST DIE YOUNG (LFDY) continues to pursue its expansion plans and will open a new store in Hamburg. The company has taken some 305 m² of shop space spread over two floors at </w:t>
      </w:r>
      <w:proofErr w:type="spellStart"/>
      <w:r w:rsidR="00FE62B8">
        <w:rPr>
          <w:rFonts w:ascii="Arial" w:hAnsi="Arial"/>
          <w:sz w:val="20"/>
          <w:szCs w:val="20"/>
        </w:rPr>
        <w:t>Hohe</w:t>
      </w:r>
      <w:proofErr w:type="spellEnd"/>
      <w:r w:rsidR="00FE62B8">
        <w:rPr>
          <w:rFonts w:ascii="Arial" w:hAnsi="Arial"/>
          <w:sz w:val="20"/>
          <w:szCs w:val="20"/>
        </w:rPr>
        <w:t xml:space="preserve"> </w:t>
      </w:r>
      <w:proofErr w:type="spellStart"/>
      <w:r w:rsidR="00FE62B8">
        <w:rPr>
          <w:rFonts w:ascii="Arial" w:hAnsi="Arial"/>
          <w:sz w:val="20"/>
          <w:szCs w:val="20"/>
        </w:rPr>
        <w:t>Bleichen</w:t>
      </w:r>
      <w:proofErr w:type="spellEnd"/>
      <w:r w:rsidR="00FE62B8">
        <w:rPr>
          <w:rFonts w:ascii="Arial" w:hAnsi="Arial"/>
          <w:sz w:val="20"/>
          <w:szCs w:val="20"/>
        </w:rPr>
        <w:t xml:space="preserve"> 13 in Hamburg’s Neustadt district. The building’s high-quality, minimalistic fit-out perfectly suits the low-key showroom style favoured by LFDY – which was founded in 2012 in Düsseldorf – and seen in its other stores in Amsterdam, Berlin, Cologne, Düsseldorf and Munich. LFDY likes to select specific items of clothing for presentation on huge screens. Known as the “X3”, the building features a 30-square-metre roof terrace which has been let exclusively to LFDY. </w:t>
      </w:r>
    </w:p>
    <w:p w14:paraId="7CEA4320" w14:textId="77777777" w:rsidR="00F576EB" w:rsidRDefault="00F576EB" w:rsidP="00063A33">
      <w:pPr>
        <w:spacing w:after="0" w:line="360" w:lineRule="auto"/>
        <w:rPr>
          <w:rFonts w:ascii="Arial" w:hAnsi="Arial" w:cs="Arial"/>
          <w:sz w:val="20"/>
          <w:szCs w:val="20"/>
        </w:rPr>
      </w:pPr>
    </w:p>
    <w:p w14:paraId="421E19FC" w14:textId="6D9247CC" w:rsidR="00063A33" w:rsidRDefault="000C1A5E" w:rsidP="00063A33">
      <w:pPr>
        <w:spacing w:after="0" w:line="360" w:lineRule="auto"/>
        <w:rPr>
          <w:rFonts w:ascii="Arial" w:hAnsi="Arial" w:cs="Arial"/>
          <w:sz w:val="20"/>
          <w:szCs w:val="20"/>
        </w:rPr>
      </w:pPr>
      <w:r>
        <w:rPr>
          <w:rFonts w:ascii="Arial" w:hAnsi="Arial"/>
          <w:sz w:val="20"/>
          <w:szCs w:val="20"/>
        </w:rPr>
        <w:t xml:space="preserve">Hitherto, the shop space was occupied by the multi-brand boutique Petra </w:t>
      </w:r>
      <w:proofErr w:type="spellStart"/>
      <w:r>
        <w:rPr>
          <w:rFonts w:ascii="Arial" w:hAnsi="Arial"/>
          <w:sz w:val="20"/>
          <w:szCs w:val="20"/>
        </w:rPr>
        <w:t>Teufel</w:t>
      </w:r>
      <w:proofErr w:type="spellEnd"/>
      <w:r>
        <w:rPr>
          <w:rFonts w:ascii="Arial" w:hAnsi="Arial"/>
          <w:sz w:val="20"/>
          <w:szCs w:val="20"/>
        </w:rPr>
        <w:t xml:space="preserve"> which now operates in premises on </w:t>
      </w:r>
      <w:proofErr w:type="spellStart"/>
      <w:r>
        <w:rPr>
          <w:rFonts w:ascii="Arial" w:hAnsi="Arial"/>
          <w:sz w:val="20"/>
          <w:szCs w:val="20"/>
        </w:rPr>
        <w:t>Eppendorfer</w:t>
      </w:r>
      <w:proofErr w:type="spellEnd"/>
      <w:r>
        <w:rPr>
          <w:rFonts w:ascii="Arial" w:hAnsi="Arial"/>
          <w:sz w:val="20"/>
          <w:szCs w:val="20"/>
        </w:rPr>
        <w:t xml:space="preserve"> </w:t>
      </w:r>
      <w:proofErr w:type="spellStart"/>
      <w:r>
        <w:rPr>
          <w:rFonts w:ascii="Arial" w:hAnsi="Arial"/>
          <w:sz w:val="20"/>
          <w:szCs w:val="20"/>
        </w:rPr>
        <w:t>Landstrasse</w:t>
      </w:r>
      <w:proofErr w:type="spellEnd"/>
      <w:r>
        <w:rPr>
          <w:rFonts w:ascii="Arial" w:hAnsi="Arial"/>
          <w:sz w:val="20"/>
          <w:szCs w:val="20"/>
        </w:rPr>
        <w:t xml:space="preserve">. Located in the ABC quarter, this office and commercial building designed by the architects Bothe Richter </w:t>
      </w:r>
      <w:proofErr w:type="spellStart"/>
      <w:r>
        <w:rPr>
          <w:rFonts w:ascii="Arial" w:hAnsi="Arial"/>
          <w:sz w:val="20"/>
          <w:szCs w:val="20"/>
        </w:rPr>
        <w:t>Teherani</w:t>
      </w:r>
      <w:proofErr w:type="spellEnd"/>
      <w:r>
        <w:rPr>
          <w:rFonts w:ascii="Arial" w:hAnsi="Arial"/>
          <w:sz w:val="20"/>
          <w:szCs w:val="20"/>
        </w:rPr>
        <w:t xml:space="preserve"> is owned by a real estate company and was completed in 2005. Grossmann &amp; Be</w:t>
      </w:r>
      <w:r w:rsidR="003D56FD">
        <w:rPr>
          <w:rFonts w:ascii="Arial" w:hAnsi="Arial"/>
          <w:sz w:val="20"/>
          <w:szCs w:val="20"/>
        </w:rPr>
        <w:t xml:space="preserve">rger, </w:t>
      </w:r>
      <w:r>
        <w:rPr>
          <w:rFonts w:ascii="Arial" w:hAnsi="Arial"/>
          <w:sz w:val="20"/>
          <w:szCs w:val="20"/>
        </w:rPr>
        <w:t>member of German Property Partners (GPP), brokered the rental agreement between the real estate company and LFDY.</w:t>
      </w:r>
    </w:p>
    <w:p w14:paraId="17D7C007" w14:textId="77777777" w:rsidR="00EC5FA0" w:rsidRDefault="00EC5FA0" w:rsidP="00063A33">
      <w:pPr>
        <w:spacing w:after="0" w:line="360" w:lineRule="auto"/>
        <w:rPr>
          <w:rFonts w:ascii="Arial" w:hAnsi="Arial" w:cs="Arial"/>
          <w:sz w:val="20"/>
          <w:szCs w:val="20"/>
        </w:rPr>
      </w:pPr>
    </w:p>
    <w:p w14:paraId="4AEE7A19" w14:textId="1172BBB7" w:rsidR="00EC5FA0" w:rsidRDefault="00EC5FA0" w:rsidP="00063A33">
      <w:pPr>
        <w:spacing w:after="0" w:line="360" w:lineRule="auto"/>
        <w:rPr>
          <w:rFonts w:ascii="Arial" w:hAnsi="Arial"/>
          <w:sz w:val="20"/>
          <w:szCs w:val="20"/>
        </w:rPr>
      </w:pPr>
      <w:r>
        <w:rPr>
          <w:rFonts w:ascii="Arial" w:hAnsi="Arial"/>
          <w:sz w:val="20"/>
          <w:szCs w:val="20"/>
        </w:rPr>
        <w:t>LFDY produces power washed streetwear with large print designs. Most customers are men aged between 18 and 29. The label does not advertise in the classic sense, preferring to market its strictly limited editions to customers who buy from the online store or its bricks and mortar shops. Marco Reus, a football player</w:t>
      </w:r>
      <w:r w:rsidR="00B96AE8">
        <w:rPr>
          <w:rFonts w:ascii="Arial" w:hAnsi="Arial"/>
          <w:sz w:val="20"/>
          <w:szCs w:val="20"/>
        </w:rPr>
        <w:t>,</w:t>
      </w:r>
      <w:bookmarkStart w:id="0" w:name="_GoBack"/>
      <w:bookmarkEnd w:id="0"/>
      <w:r>
        <w:rPr>
          <w:rFonts w:ascii="Arial" w:hAnsi="Arial"/>
          <w:sz w:val="20"/>
          <w:szCs w:val="20"/>
        </w:rPr>
        <w:t xml:space="preserve"> and Luciano, a rapp</w:t>
      </w:r>
      <w:r w:rsidR="008208EC">
        <w:rPr>
          <w:rFonts w:ascii="Arial" w:hAnsi="Arial"/>
          <w:sz w:val="20"/>
          <w:szCs w:val="20"/>
        </w:rPr>
        <w:t>er, are among LFDY’s customers.</w:t>
      </w:r>
    </w:p>
    <w:p w14:paraId="377838BF" w14:textId="77777777" w:rsidR="003D56FD" w:rsidRPr="00FE62B8" w:rsidRDefault="003D56FD" w:rsidP="00063A33">
      <w:pPr>
        <w:spacing w:after="0" w:line="360" w:lineRule="auto"/>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37"/>
      </w:tblGrid>
      <w:tr w:rsidR="00AC6CBF" w:rsidRPr="00C22B26" w14:paraId="746121B3" w14:textId="77777777" w:rsidTr="0007653C">
        <w:trPr>
          <w:trHeight w:val="469"/>
        </w:trPr>
        <w:tc>
          <w:tcPr>
            <w:tcW w:w="3510" w:type="dxa"/>
          </w:tcPr>
          <w:p w14:paraId="63073577" w14:textId="77777777" w:rsidR="00AC6CBF" w:rsidRPr="00AC6CBF" w:rsidRDefault="00C22B26" w:rsidP="00D45613">
            <w:pPr>
              <w:spacing w:after="0" w:line="360" w:lineRule="auto"/>
              <w:ind w:left="-108"/>
              <w:rPr>
                <w:rFonts w:ascii="Arial" w:hAnsi="Arial" w:cs="Arial"/>
                <w:color w:val="FF0000"/>
                <w:sz w:val="20"/>
                <w:szCs w:val="20"/>
              </w:rPr>
            </w:pPr>
            <w:r>
              <w:rPr>
                <w:rFonts w:ascii="Arial" w:hAnsi="Arial"/>
                <w:noProof/>
                <w:color w:val="FF0000"/>
                <w:sz w:val="20"/>
                <w:szCs w:val="20"/>
                <w:lang w:val="de-DE" w:eastAsia="de-DE"/>
              </w:rPr>
              <w:drawing>
                <wp:inline distT="0" distB="0" distL="0" distR="0" wp14:anchorId="511EABA7" wp14:editId="20ABF5C5">
                  <wp:extent cx="2091690" cy="15690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osefoto.png"/>
                          <pic:cNvPicPr/>
                        </pic:nvPicPr>
                        <pic:blipFill>
                          <a:blip r:embed="rId8" cstate="print">
                            <a:extLst>
                              <a:ext uri="{28A0092B-C50C-407E-A947-70E740481C1C}">
                                <a14:useLocalDpi xmlns:a14="http://schemas.microsoft.com/office/drawing/2010/main"/>
                              </a:ext>
                            </a:extLst>
                          </a:blip>
                          <a:stretch>
                            <a:fillRect/>
                          </a:stretch>
                        </pic:blipFill>
                        <pic:spPr>
                          <a:xfrm>
                            <a:off x="0" y="0"/>
                            <a:ext cx="2091690" cy="1569085"/>
                          </a:xfrm>
                          <a:prstGeom prst="rect">
                            <a:avLst/>
                          </a:prstGeom>
                        </pic:spPr>
                      </pic:pic>
                    </a:graphicData>
                  </a:graphic>
                </wp:inline>
              </w:drawing>
            </w:r>
          </w:p>
        </w:tc>
        <w:tc>
          <w:tcPr>
            <w:tcW w:w="6237" w:type="dxa"/>
          </w:tcPr>
          <w:p w14:paraId="269AEF52" w14:textId="77777777" w:rsidR="00AC6CBF" w:rsidRPr="00F15DE5" w:rsidRDefault="00AC6CBF" w:rsidP="00D45613">
            <w:pPr>
              <w:spacing w:after="0" w:line="360" w:lineRule="auto"/>
              <w:rPr>
                <w:rFonts w:ascii="Arial" w:hAnsi="Arial" w:cs="Arial"/>
                <w:sz w:val="20"/>
                <w:szCs w:val="20"/>
              </w:rPr>
            </w:pPr>
            <w:r>
              <w:rPr>
                <w:rFonts w:ascii="Arial" w:hAnsi="Arial"/>
                <w:sz w:val="20"/>
                <w:szCs w:val="20"/>
              </w:rPr>
              <w:t xml:space="preserve">Photo: </w:t>
            </w:r>
          </w:p>
          <w:p w14:paraId="20DBF582" w14:textId="425B07E7" w:rsidR="00AC6CBF" w:rsidRPr="00F15DE5" w:rsidRDefault="00C22B26" w:rsidP="00D45613">
            <w:pPr>
              <w:spacing w:after="0" w:line="360" w:lineRule="auto"/>
              <w:rPr>
                <w:rFonts w:ascii="Arial" w:hAnsi="Arial" w:cs="Arial"/>
                <w:sz w:val="20"/>
                <w:szCs w:val="20"/>
              </w:rPr>
            </w:pPr>
            <w:r>
              <w:rPr>
                <w:rFonts w:ascii="Arial" w:hAnsi="Arial"/>
                <w:sz w:val="20"/>
                <w:szCs w:val="20"/>
              </w:rPr>
              <w:t xml:space="preserve">A premium neighbourhood, an exclusive roof terrace and superior fit-out are the hallmarks of the store located at </w:t>
            </w:r>
            <w:proofErr w:type="spellStart"/>
            <w:r>
              <w:rPr>
                <w:rFonts w:ascii="Arial" w:hAnsi="Arial"/>
                <w:sz w:val="20"/>
                <w:szCs w:val="20"/>
              </w:rPr>
              <w:t>Hohe</w:t>
            </w:r>
            <w:proofErr w:type="spellEnd"/>
            <w:r>
              <w:rPr>
                <w:rFonts w:ascii="Arial" w:hAnsi="Arial"/>
                <w:sz w:val="20"/>
                <w:szCs w:val="20"/>
              </w:rPr>
              <w:t xml:space="preserve"> </w:t>
            </w:r>
            <w:proofErr w:type="spellStart"/>
            <w:r>
              <w:rPr>
                <w:rFonts w:ascii="Arial" w:hAnsi="Arial"/>
                <w:sz w:val="20"/>
                <w:szCs w:val="20"/>
              </w:rPr>
              <w:t>Bleichen</w:t>
            </w:r>
            <w:proofErr w:type="spellEnd"/>
            <w:r>
              <w:rPr>
                <w:rFonts w:ascii="Arial" w:hAnsi="Arial"/>
                <w:sz w:val="20"/>
                <w:szCs w:val="20"/>
              </w:rPr>
              <w:t xml:space="preserve"> 13 in Hamburg’s ABC quarter.</w:t>
            </w:r>
          </w:p>
          <w:p w14:paraId="3166321A" w14:textId="77777777" w:rsidR="00AC6CBF" w:rsidRPr="00F15DE5" w:rsidRDefault="00AC6CBF" w:rsidP="00D45613">
            <w:pPr>
              <w:spacing w:after="0" w:line="360" w:lineRule="auto"/>
              <w:rPr>
                <w:rFonts w:ascii="Arial" w:hAnsi="Arial" w:cs="Arial"/>
                <w:sz w:val="20"/>
                <w:szCs w:val="20"/>
              </w:rPr>
            </w:pPr>
          </w:p>
          <w:p w14:paraId="389CD9ED" w14:textId="77777777" w:rsidR="00AC6CBF" w:rsidRPr="00C22B26" w:rsidRDefault="00AC6CBF" w:rsidP="00C22B26">
            <w:pPr>
              <w:spacing w:after="0" w:line="360" w:lineRule="auto"/>
              <w:rPr>
                <w:rFonts w:ascii="Arial" w:hAnsi="Arial" w:cs="Arial"/>
                <w:sz w:val="20"/>
                <w:szCs w:val="20"/>
              </w:rPr>
            </w:pPr>
            <w:r>
              <w:rPr>
                <w:rFonts w:ascii="Arial" w:hAnsi="Arial"/>
                <w:sz w:val="20"/>
                <w:szCs w:val="20"/>
              </w:rPr>
              <w:t xml:space="preserve">Source: Matthias </w:t>
            </w:r>
            <w:proofErr w:type="spellStart"/>
            <w:r>
              <w:rPr>
                <w:rFonts w:ascii="Arial" w:hAnsi="Arial"/>
                <w:sz w:val="20"/>
                <w:szCs w:val="20"/>
              </w:rPr>
              <w:t>Schücking</w:t>
            </w:r>
            <w:proofErr w:type="spellEnd"/>
            <w:r>
              <w:rPr>
                <w:rFonts w:ascii="Arial" w:hAnsi="Arial"/>
                <w:sz w:val="20"/>
                <w:szCs w:val="20"/>
              </w:rPr>
              <w:t xml:space="preserve"> / Grossmann &amp; Berger GmbH</w:t>
            </w:r>
          </w:p>
        </w:tc>
      </w:tr>
    </w:tbl>
    <w:p w14:paraId="4D56D09B" w14:textId="77777777" w:rsidR="00AC6CBF" w:rsidRDefault="00AC6CBF" w:rsidP="000C770D">
      <w:pPr>
        <w:spacing w:after="0" w:line="360" w:lineRule="auto"/>
        <w:textAlignment w:val="baseline"/>
        <w:rPr>
          <w:rFonts w:ascii="Arial" w:eastAsia="Arial" w:hAnsi="Arial" w:cs="Arial"/>
          <w:color w:val="000000" w:themeColor="text1"/>
          <w:sz w:val="20"/>
          <w:szCs w:val="20"/>
        </w:rPr>
      </w:pPr>
    </w:p>
    <w:p w14:paraId="168D9876" w14:textId="2D24E136" w:rsidR="00503D8C" w:rsidRPr="00503D8C" w:rsidRDefault="00D60DC4" w:rsidP="00F15DE5">
      <w:pPr>
        <w:spacing w:after="0" w:line="360" w:lineRule="auto"/>
        <w:textAlignment w:val="baseline"/>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9" w:history="1">
        <w:r w:rsidRPr="003D56FD">
          <w:rPr>
            <w:rStyle w:val="Hyperlink"/>
            <w:rFonts w:ascii="Arial" w:hAnsi="Arial"/>
            <w:sz w:val="16"/>
            <w:szCs w:val="16"/>
            <w:u w:val="none"/>
          </w:rPr>
          <w:t xml:space="preserve"> </w:t>
        </w:r>
        <w:r>
          <w:rPr>
            <w:rStyle w:val="Hyperlink"/>
            <w:rFonts w:ascii="Arial" w:hAnsi="Arial"/>
            <w:sz w:val="16"/>
            <w:szCs w:val="16"/>
          </w:rPr>
          <w:t>data privacy policy</w:t>
        </w:r>
        <w:r w:rsidRPr="003D56FD">
          <w:rPr>
            <w:rStyle w:val="Hyperlink"/>
            <w:rFonts w:ascii="Arial" w:hAnsi="Arial"/>
            <w:sz w:val="16"/>
            <w:szCs w:val="16"/>
            <w:u w:val="none"/>
          </w:rPr>
          <w:t>.</w:t>
        </w:r>
      </w:hyperlink>
      <w:r>
        <w:rPr>
          <w:rFonts w:ascii="Arial" w:hAnsi="Arial"/>
          <w:sz w:val="16"/>
          <w:szCs w:val="16"/>
        </w:rPr>
        <w:t xml:space="preserve"> Here you will also be able to access our </w:t>
      </w:r>
      <w:hyperlink r:id="rId10" w:history="1">
        <w:r>
          <w:rPr>
            <w:rStyle w:val="Hyperlink"/>
            <w:rFonts w:ascii="Arial" w:hAnsi="Arial"/>
            <w:sz w:val="16"/>
            <w:szCs w:val="16"/>
          </w:rPr>
          <w:t>press kit</w:t>
        </w:r>
      </w:hyperlink>
      <w:r>
        <w:rPr>
          <w:rFonts w:ascii="Arial" w:hAnsi="Arial"/>
          <w:sz w:val="16"/>
          <w:szCs w:val="16"/>
        </w:rPr>
        <w:t xml:space="preserve"> and the associated </w:t>
      </w:r>
      <w:hyperlink r:id="rId11"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2"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3"/>
      <w:footerReference w:type="default" r:id="rId14"/>
      <w:headerReference w:type="first" r:id="rId15"/>
      <w:footerReference w:type="first" r:id="rId16"/>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BEA7" w14:textId="77777777" w:rsidR="001C296B" w:rsidRDefault="001C296B">
      <w:r>
        <w:separator/>
      </w:r>
    </w:p>
  </w:endnote>
  <w:endnote w:type="continuationSeparator" w:id="0">
    <w:p w14:paraId="74BA7361" w14:textId="77777777" w:rsidR="001C296B" w:rsidRDefault="001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charset w:val="00"/>
    <w:family w:val="swiss"/>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F4D0" w14:textId="2D83B98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w:t>
    </w:r>
    <w:r w:rsidR="003D56FD">
      <w:rPr>
        <w:rFonts w:ascii="Arial" w:hAnsi="Arial"/>
        <w:color w:val="918F90"/>
        <w:sz w:val="18"/>
        <w:szCs w:val="18"/>
      </w:rPr>
      <w:t xml:space="preserve"> </w:t>
    </w:r>
    <w:r>
      <w:rPr>
        <w:rFonts w:ascii="Arial" w:hAnsi="Arial"/>
        <w:color w:val="918F90"/>
        <w:sz w:val="18"/>
        <w:szCs w:val="18"/>
      </w:rPr>
      <w:t>/</w:t>
    </w:r>
    <w:r w:rsidR="003D56FD">
      <w:rPr>
        <w:rFonts w:ascii="Arial" w:hAnsi="Arial"/>
        <w:color w:val="918F90"/>
        <w:sz w:val="18"/>
        <w:szCs w:val="18"/>
      </w:rPr>
      <w:t xml:space="preserve"> </w:t>
    </w:r>
    <w:r>
      <w:rPr>
        <w:rFonts w:ascii="Arial" w:hAnsi="Arial"/>
        <w:color w:val="918F90"/>
        <w:sz w:val="18"/>
        <w:szCs w:val="18"/>
      </w:rPr>
      <w:t>350 80 2-0 | www.grossmann-berger.de</w:t>
    </w:r>
  </w:p>
  <w:p w14:paraId="6C249E9C" w14:textId="42A67F6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3D56FD">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3D56FD">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6B3C" w14:textId="77777777" w:rsidR="008C608D" w:rsidRDefault="008C608D">
    <w:pPr>
      <w:pStyle w:val="Fuzeile"/>
    </w:pPr>
    <w:r>
      <w:rPr>
        <w:noProof/>
        <w:lang w:val="de-DE" w:eastAsia="de-DE"/>
      </w:rPr>
      <w:drawing>
        <wp:anchor distT="0" distB="0" distL="0" distR="0" simplePos="0" relativeHeight="251659264" behindDoc="0" locked="0" layoutInCell="0" allowOverlap="1" wp14:anchorId="432B88D5" wp14:editId="782D232D">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69BC" w14:textId="77777777" w:rsidR="001C296B" w:rsidRDefault="001C296B">
      <w:r>
        <w:separator/>
      </w:r>
    </w:p>
  </w:footnote>
  <w:footnote w:type="continuationSeparator" w:id="0">
    <w:p w14:paraId="3827360E" w14:textId="77777777" w:rsidR="001C296B" w:rsidRDefault="001C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50C0" w14:textId="77777777" w:rsidR="006138CB" w:rsidRPr="009E3ADA" w:rsidRDefault="00CD2F2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FC25391" wp14:editId="5D0CD31E">
              <wp:simplePos x="0" y="0"/>
              <wp:positionH relativeFrom="column">
                <wp:posOffset>-94311</wp:posOffset>
              </wp:positionH>
              <wp:positionV relativeFrom="paragraph">
                <wp:posOffset>20955</wp:posOffset>
              </wp:positionV>
              <wp:extent cx="4579952"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76AB6058" w14:textId="4FDBE28C"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w:t>
                          </w:r>
                          <w:r w:rsidR="003D56FD">
                            <w:rPr>
                              <w:rFonts w:ascii="Arial" w:hAnsi="Arial"/>
                              <w:sz w:val="16"/>
                              <w:szCs w:val="16"/>
                            </w:rPr>
                            <w:t xml:space="preserve"> </w:t>
                          </w:r>
                          <w:r>
                            <w:rPr>
                              <w:rFonts w:ascii="Arial" w:hAnsi="Arial"/>
                              <w:sz w:val="16"/>
                              <w:szCs w:val="16"/>
                            </w:rPr>
                            <w:t>/</w:t>
                          </w:r>
                          <w:r w:rsidR="003D56FD">
                            <w:rPr>
                              <w:rFonts w:ascii="Arial" w:hAnsi="Arial"/>
                              <w:sz w:val="16"/>
                              <w:szCs w:val="16"/>
                            </w:rPr>
                            <w:t xml:space="preserve"> </w:t>
                          </w:r>
                          <w:r>
                            <w:rPr>
                              <w:rFonts w:ascii="Arial" w:hAnsi="Arial"/>
                              <w:sz w:val="16"/>
                              <w:szCs w:val="16"/>
                            </w:rPr>
                            <w:t>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25391" id="_x0000_t202" coordsize="21600,21600" o:spt="202" path="m,l,21600r21600,l21600,xe">
              <v:stroke joinstyle="miter"/>
              <v:path gradientshapeok="t" o:connecttype="rect"/>
            </v:shapetype>
            <v:shape id="Textfeld 2" o:spid="_x0000_s1026" type="#_x0000_t202" style="position:absolute;left:0;text-align:left;margin-left:-7.45pt;margin-top:1.65pt;width:36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" filled="f" stroked="f">
              <v:textbox style="mso-fit-shape-to-text:t">
                <w:txbxContent>
                  <w:p w14:paraId="76AB6058" w14:textId="4FDBE28C"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w:t>
                    </w:r>
                    <w:r w:rsidR="003D56FD">
                      <w:rPr>
                        <w:rFonts w:ascii="Arial" w:hAnsi="Arial"/>
                        <w:sz w:val="16"/>
                        <w:szCs w:val="16"/>
                      </w:rPr>
                      <w:t xml:space="preserve"> </w:t>
                    </w:r>
                    <w:r>
                      <w:rPr>
                        <w:rFonts w:ascii="Arial" w:hAnsi="Arial"/>
                        <w:sz w:val="16"/>
                        <w:szCs w:val="16"/>
                      </w:rPr>
                      <w:t>/</w:t>
                    </w:r>
                    <w:r w:rsidR="003D56FD">
                      <w:rPr>
                        <w:rFonts w:ascii="Arial" w:hAnsi="Arial"/>
                        <w:sz w:val="16"/>
                        <w:szCs w:val="16"/>
                      </w:rPr>
                      <w:t xml:space="preserve"> </w:t>
                    </w:r>
                    <w:r>
                      <w:rPr>
                        <w:rFonts w:ascii="Arial" w:hAnsi="Arial"/>
                        <w:sz w:val="16"/>
                        <w:szCs w:val="16"/>
                      </w:rPr>
                      <w:t>350 802-993 | b.finke@grossmann-berger.de</w:t>
                    </w:r>
                  </w:p>
                </w:txbxContent>
              </v:textbox>
            </v:shape>
          </w:pict>
        </mc:Fallback>
      </mc:AlternateContent>
    </w:r>
    <w:r>
      <w:rPr>
        <w:rFonts w:ascii="Arial" w:hAnsi="Arial"/>
        <w:color w:val="918F90"/>
        <w:sz w:val="28"/>
        <w:szCs w:val="28"/>
      </w:rPr>
      <w:t>Deal announcement</w:t>
    </w:r>
  </w:p>
  <w:p w14:paraId="198EBC8E"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09A4" w14:textId="77777777" w:rsidR="00D83CB7" w:rsidRDefault="00CD2F26"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500C0009" wp14:editId="776A46D0">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2598E29A" w14:textId="6B13F99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w:t>
                          </w:r>
                          <w:r w:rsidR="003D56FD">
                            <w:rPr>
                              <w:rFonts w:ascii="Arial" w:hAnsi="Arial"/>
                              <w:sz w:val="16"/>
                              <w:szCs w:val="16"/>
                            </w:rPr>
                            <w:t xml:space="preserve"> </w:t>
                          </w:r>
                          <w:r>
                            <w:rPr>
                              <w:rFonts w:ascii="Arial" w:hAnsi="Arial"/>
                              <w:sz w:val="16"/>
                              <w:szCs w:val="16"/>
                            </w:rPr>
                            <w:t>/</w:t>
                          </w:r>
                          <w:r w:rsidR="003D56FD">
                            <w:rPr>
                              <w:rFonts w:ascii="Arial" w:hAnsi="Arial"/>
                              <w:sz w:val="16"/>
                              <w:szCs w:val="16"/>
                            </w:rPr>
                            <w:t xml:space="preserve"> </w:t>
                          </w:r>
                          <w:r>
                            <w:rPr>
                              <w:rFonts w:ascii="Arial" w:hAnsi="Arial"/>
                              <w:sz w:val="16"/>
                              <w:szCs w:val="16"/>
                            </w:rPr>
                            <w:t>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C0009"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2598E29A" w14:textId="6B13F99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w:t>
                    </w:r>
                    <w:r w:rsidR="003D56FD">
                      <w:rPr>
                        <w:rFonts w:ascii="Arial" w:hAnsi="Arial"/>
                        <w:sz w:val="16"/>
                        <w:szCs w:val="16"/>
                      </w:rPr>
                      <w:t xml:space="preserve"> </w:t>
                    </w:r>
                    <w:r>
                      <w:rPr>
                        <w:rFonts w:ascii="Arial" w:hAnsi="Arial"/>
                        <w:sz w:val="16"/>
                        <w:szCs w:val="16"/>
                      </w:rPr>
                      <w:t>/</w:t>
                    </w:r>
                    <w:r w:rsidR="003D56FD">
                      <w:rPr>
                        <w:rFonts w:ascii="Arial" w:hAnsi="Arial"/>
                        <w:sz w:val="16"/>
                        <w:szCs w:val="16"/>
                      </w:rPr>
                      <w:t xml:space="preserve"> </w:t>
                    </w:r>
                    <w:r>
                      <w:rPr>
                        <w:rFonts w:ascii="Arial" w:hAnsi="Arial"/>
                        <w:sz w:val="16"/>
                        <w:szCs w:val="16"/>
                      </w:rPr>
                      <w:t>350 802-993 | b.finke@grossmann-berger.de</w:t>
                    </w:r>
                  </w:p>
                </w:txbxContent>
              </v:textbox>
            </v:shape>
          </w:pict>
        </mc:Fallback>
      </mc:AlternateContent>
    </w:r>
    <w:r>
      <w:rPr>
        <w:rFonts w:ascii="Arial" w:hAnsi="Arial"/>
        <w:color w:val="918F90"/>
        <w:sz w:val="28"/>
        <w:szCs w:val="28"/>
      </w:rPr>
      <w:t>Deal announcement</w:t>
    </w:r>
  </w:p>
  <w:p w14:paraId="303AA528"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500DA"/>
    <w:rsid w:val="00051113"/>
    <w:rsid w:val="00060743"/>
    <w:rsid w:val="00063A33"/>
    <w:rsid w:val="00066796"/>
    <w:rsid w:val="00076346"/>
    <w:rsid w:val="0007653C"/>
    <w:rsid w:val="000766D7"/>
    <w:rsid w:val="000B3315"/>
    <w:rsid w:val="000B5D85"/>
    <w:rsid w:val="000C1A5E"/>
    <w:rsid w:val="000C770D"/>
    <w:rsid w:val="000D4372"/>
    <w:rsid w:val="000E03F3"/>
    <w:rsid w:val="000E6A76"/>
    <w:rsid w:val="001002DE"/>
    <w:rsid w:val="001029C4"/>
    <w:rsid w:val="0011486D"/>
    <w:rsid w:val="00121E33"/>
    <w:rsid w:val="001324D6"/>
    <w:rsid w:val="00135BD2"/>
    <w:rsid w:val="00142214"/>
    <w:rsid w:val="00145F7A"/>
    <w:rsid w:val="00154825"/>
    <w:rsid w:val="001655B6"/>
    <w:rsid w:val="0017516B"/>
    <w:rsid w:val="00176F1D"/>
    <w:rsid w:val="001960CD"/>
    <w:rsid w:val="001A2ABE"/>
    <w:rsid w:val="001A360C"/>
    <w:rsid w:val="001C296B"/>
    <w:rsid w:val="001C6ED8"/>
    <w:rsid w:val="001D14DA"/>
    <w:rsid w:val="001E6995"/>
    <w:rsid w:val="001F1513"/>
    <w:rsid w:val="001F734B"/>
    <w:rsid w:val="00205769"/>
    <w:rsid w:val="00212FEC"/>
    <w:rsid w:val="002131BB"/>
    <w:rsid w:val="00227E31"/>
    <w:rsid w:val="00230F81"/>
    <w:rsid w:val="00254C6F"/>
    <w:rsid w:val="00281E80"/>
    <w:rsid w:val="002834B0"/>
    <w:rsid w:val="00283671"/>
    <w:rsid w:val="00284E27"/>
    <w:rsid w:val="002A1973"/>
    <w:rsid w:val="002A7037"/>
    <w:rsid w:val="002B72CA"/>
    <w:rsid w:val="002C2392"/>
    <w:rsid w:val="002C2503"/>
    <w:rsid w:val="002C6328"/>
    <w:rsid w:val="002D1C5C"/>
    <w:rsid w:val="002E6860"/>
    <w:rsid w:val="002F0411"/>
    <w:rsid w:val="0030071C"/>
    <w:rsid w:val="00304CC6"/>
    <w:rsid w:val="00325E2A"/>
    <w:rsid w:val="00337FA3"/>
    <w:rsid w:val="0034786C"/>
    <w:rsid w:val="003517C9"/>
    <w:rsid w:val="00370000"/>
    <w:rsid w:val="00373507"/>
    <w:rsid w:val="0038230E"/>
    <w:rsid w:val="00382529"/>
    <w:rsid w:val="003D56FD"/>
    <w:rsid w:val="003E099F"/>
    <w:rsid w:val="0040086D"/>
    <w:rsid w:val="004017D8"/>
    <w:rsid w:val="00407C0F"/>
    <w:rsid w:val="00411280"/>
    <w:rsid w:val="00411E03"/>
    <w:rsid w:val="0041205A"/>
    <w:rsid w:val="004123B1"/>
    <w:rsid w:val="004303A1"/>
    <w:rsid w:val="00440DC9"/>
    <w:rsid w:val="004506D2"/>
    <w:rsid w:val="00456F40"/>
    <w:rsid w:val="004609BD"/>
    <w:rsid w:val="004661EE"/>
    <w:rsid w:val="00466741"/>
    <w:rsid w:val="004A2BEA"/>
    <w:rsid w:val="004A3C64"/>
    <w:rsid w:val="004A5AEA"/>
    <w:rsid w:val="004B2FDA"/>
    <w:rsid w:val="004B480A"/>
    <w:rsid w:val="004D7C94"/>
    <w:rsid w:val="004E339B"/>
    <w:rsid w:val="004E4562"/>
    <w:rsid w:val="004E79CD"/>
    <w:rsid w:val="004F077F"/>
    <w:rsid w:val="00500029"/>
    <w:rsid w:val="00501B02"/>
    <w:rsid w:val="005023DD"/>
    <w:rsid w:val="00503D8C"/>
    <w:rsid w:val="00522B84"/>
    <w:rsid w:val="00531A7F"/>
    <w:rsid w:val="005428C5"/>
    <w:rsid w:val="00543C55"/>
    <w:rsid w:val="0055136C"/>
    <w:rsid w:val="00552E1B"/>
    <w:rsid w:val="005554C7"/>
    <w:rsid w:val="00582B99"/>
    <w:rsid w:val="00586B30"/>
    <w:rsid w:val="005A6990"/>
    <w:rsid w:val="005B0FC9"/>
    <w:rsid w:val="005B66D3"/>
    <w:rsid w:val="005C39C1"/>
    <w:rsid w:val="005C4556"/>
    <w:rsid w:val="005C5302"/>
    <w:rsid w:val="005E362E"/>
    <w:rsid w:val="0061109D"/>
    <w:rsid w:val="00612AA0"/>
    <w:rsid w:val="006138CB"/>
    <w:rsid w:val="006224C4"/>
    <w:rsid w:val="006225EA"/>
    <w:rsid w:val="006261DF"/>
    <w:rsid w:val="00642074"/>
    <w:rsid w:val="00646A03"/>
    <w:rsid w:val="006635D4"/>
    <w:rsid w:val="006944A9"/>
    <w:rsid w:val="00695E58"/>
    <w:rsid w:val="006A1329"/>
    <w:rsid w:val="006E0F35"/>
    <w:rsid w:val="006F4AD2"/>
    <w:rsid w:val="00720DFF"/>
    <w:rsid w:val="00727E24"/>
    <w:rsid w:val="00734E38"/>
    <w:rsid w:val="00762CC5"/>
    <w:rsid w:val="00784917"/>
    <w:rsid w:val="00787488"/>
    <w:rsid w:val="007906B4"/>
    <w:rsid w:val="007A4018"/>
    <w:rsid w:val="007C6A9C"/>
    <w:rsid w:val="007E759D"/>
    <w:rsid w:val="007F085B"/>
    <w:rsid w:val="00812471"/>
    <w:rsid w:val="008208EC"/>
    <w:rsid w:val="008261A5"/>
    <w:rsid w:val="0083382E"/>
    <w:rsid w:val="00855325"/>
    <w:rsid w:val="00862E34"/>
    <w:rsid w:val="00865915"/>
    <w:rsid w:val="00871832"/>
    <w:rsid w:val="00872BE8"/>
    <w:rsid w:val="00880E09"/>
    <w:rsid w:val="00886CCE"/>
    <w:rsid w:val="00896B33"/>
    <w:rsid w:val="008A62FB"/>
    <w:rsid w:val="008A77B7"/>
    <w:rsid w:val="008B0F67"/>
    <w:rsid w:val="008C608D"/>
    <w:rsid w:val="008E461D"/>
    <w:rsid w:val="008F06CC"/>
    <w:rsid w:val="008F08E5"/>
    <w:rsid w:val="008F5213"/>
    <w:rsid w:val="00904E4E"/>
    <w:rsid w:val="00920C9C"/>
    <w:rsid w:val="00922754"/>
    <w:rsid w:val="00925781"/>
    <w:rsid w:val="009258D0"/>
    <w:rsid w:val="00935AB3"/>
    <w:rsid w:val="00941C0F"/>
    <w:rsid w:val="00952D22"/>
    <w:rsid w:val="009734CE"/>
    <w:rsid w:val="00996E1A"/>
    <w:rsid w:val="009B062F"/>
    <w:rsid w:val="009C18F5"/>
    <w:rsid w:val="009D24DA"/>
    <w:rsid w:val="009D5D75"/>
    <w:rsid w:val="009F32A2"/>
    <w:rsid w:val="009F4BD8"/>
    <w:rsid w:val="009F54CE"/>
    <w:rsid w:val="00A06264"/>
    <w:rsid w:val="00A1639A"/>
    <w:rsid w:val="00A215C9"/>
    <w:rsid w:val="00A37856"/>
    <w:rsid w:val="00A5364B"/>
    <w:rsid w:val="00A615E0"/>
    <w:rsid w:val="00A65E2B"/>
    <w:rsid w:val="00A74AA0"/>
    <w:rsid w:val="00A77100"/>
    <w:rsid w:val="00AB31DE"/>
    <w:rsid w:val="00AC6CBF"/>
    <w:rsid w:val="00AD14ED"/>
    <w:rsid w:val="00AD17B7"/>
    <w:rsid w:val="00B077D5"/>
    <w:rsid w:val="00B200E4"/>
    <w:rsid w:val="00B35B6D"/>
    <w:rsid w:val="00B35DC6"/>
    <w:rsid w:val="00B51699"/>
    <w:rsid w:val="00B524F1"/>
    <w:rsid w:val="00B53FAF"/>
    <w:rsid w:val="00B62319"/>
    <w:rsid w:val="00B63153"/>
    <w:rsid w:val="00B6527D"/>
    <w:rsid w:val="00B73B3A"/>
    <w:rsid w:val="00B74507"/>
    <w:rsid w:val="00B75718"/>
    <w:rsid w:val="00B75E7E"/>
    <w:rsid w:val="00B93817"/>
    <w:rsid w:val="00B93B6D"/>
    <w:rsid w:val="00B96AE8"/>
    <w:rsid w:val="00BA0B96"/>
    <w:rsid w:val="00BB15DA"/>
    <w:rsid w:val="00BB340D"/>
    <w:rsid w:val="00BC2A3A"/>
    <w:rsid w:val="00BC64EC"/>
    <w:rsid w:val="00BD073D"/>
    <w:rsid w:val="00BD375B"/>
    <w:rsid w:val="00BD711D"/>
    <w:rsid w:val="00BF3AFD"/>
    <w:rsid w:val="00C105F4"/>
    <w:rsid w:val="00C1606C"/>
    <w:rsid w:val="00C22B26"/>
    <w:rsid w:val="00C23180"/>
    <w:rsid w:val="00C27286"/>
    <w:rsid w:val="00C41492"/>
    <w:rsid w:val="00C702B5"/>
    <w:rsid w:val="00C70389"/>
    <w:rsid w:val="00C7240B"/>
    <w:rsid w:val="00C904B6"/>
    <w:rsid w:val="00C96DF4"/>
    <w:rsid w:val="00C96E0B"/>
    <w:rsid w:val="00CC1337"/>
    <w:rsid w:val="00CC48DF"/>
    <w:rsid w:val="00CD2F26"/>
    <w:rsid w:val="00CD70E7"/>
    <w:rsid w:val="00CD7363"/>
    <w:rsid w:val="00CE0C1F"/>
    <w:rsid w:val="00CE455F"/>
    <w:rsid w:val="00CF0BF9"/>
    <w:rsid w:val="00CF5957"/>
    <w:rsid w:val="00CF5BB8"/>
    <w:rsid w:val="00D04BA2"/>
    <w:rsid w:val="00D077B0"/>
    <w:rsid w:val="00D22D42"/>
    <w:rsid w:val="00D25BCC"/>
    <w:rsid w:val="00D34638"/>
    <w:rsid w:val="00D36D8D"/>
    <w:rsid w:val="00D45711"/>
    <w:rsid w:val="00D500FC"/>
    <w:rsid w:val="00D51597"/>
    <w:rsid w:val="00D5326E"/>
    <w:rsid w:val="00D55867"/>
    <w:rsid w:val="00D60DC4"/>
    <w:rsid w:val="00D634A3"/>
    <w:rsid w:val="00D72339"/>
    <w:rsid w:val="00D73E47"/>
    <w:rsid w:val="00D74ABB"/>
    <w:rsid w:val="00D8382B"/>
    <w:rsid w:val="00D83CB7"/>
    <w:rsid w:val="00D97FA8"/>
    <w:rsid w:val="00DC7B25"/>
    <w:rsid w:val="00DD384D"/>
    <w:rsid w:val="00DD6B73"/>
    <w:rsid w:val="00E112C9"/>
    <w:rsid w:val="00E158F7"/>
    <w:rsid w:val="00E2087E"/>
    <w:rsid w:val="00E2126C"/>
    <w:rsid w:val="00E36818"/>
    <w:rsid w:val="00E47B97"/>
    <w:rsid w:val="00E634CC"/>
    <w:rsid w:val="00E82F0E"/>
    <w:rsid w:val="00E96FAC"/>
    <w:rsid w:val="00EA129F"/>
    <w:rsid w:val="00EC5FA0"/>
    <w:rsid w:val="00ED0582"/>
    <w:rsid w:val="00EE31F6"/>
    <w:rsid w:val="00EE36DC"/>
    <w:rsid w:val="00F044EE"/>
    <w:rsid w:val="00F10717"/>
    <w:rsid w:val="00F15DE5"/>
    <w:rsid w:val="00F3320B"/>
    <w:rsid w:val="00F40E92"/>
    <w:rsid w:val="00F41947"/>
    <w:rsid w:val="00F435AA"/>
    <w:rsid w:val="00F576EB"/>
    <w:rsid w:val="00F63636"/>
    <w:rsid w:val="00F76C6A"/>
    <w:rsid w:val="00F83BF1"/>
    <w:rsid w:val="00F84414"/>
    <w:rsid w:val="00F90CB9"/>
    <w:rsid w:val="00FB064F"/>
    <w:rsid w:val="00FB144F"/>
    <w:rsid w:val="00FB159A"/>
    <w:rsid w:val="00FB4D77"/>
    <w:rsid w:val="00FC497D"/>
    <w:rsid w:val="00FD076B"/>
    <w:rsid w:val="00FE62B8"/>
    <w:rsid w:val="00FF265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C2B1BF"/>
  <w15:docId w15:val="{75033028-F37C-4A62-9197-3B8164EA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4E4E"/>
    <w:rPr>
      <w:sz w:val="16"/>
      <w:szCs w:val="16"/>
    </w:rPr>
  </w:style>
  <w:style w:type="paragraph" w:styleId="Kommentartext">
    <w:name w:val="annotation text"/>
    <w:basedOn w:val="Standard"/>
    <w:link w:val="KommentartextZchn"/>
    <w:uiPriority w:val="99"/>
    <w:semiHidden/>
    <w:unhideWhenUsed/>
    <w:rsid w:val="00904E4E"/>
    <w:rPr>
      <w:sz w:val="20"/>
      <w:szCs w:val="20"/>
    </w:rPr>
  </w:style>
  <w:style w:type="character" w:customStyle="1" w:styleId="KommentartextZchn">
    <w:name w:val="Kommentartext Zchn"/>
    <w:basedOn w:val="Absatz-Standardschriftart"/>
    <w:link w:val="Kommentartext"/>
    <w:uiPriority w:val="99"/>
    <w:semiHidden/>
    <w:rsid w:val="00904E4E"/>
    <w:rPr>
      <w:sz w:val="20"/>
      <w:szCs w:val="20"/>
      <w:lang w:eastAsia="en-US"/>
    </w:rPr>
  </w:style>
  <w:style w:type="paragraph" w:styleId="Kommentarthema">
    <w:name w:val="annotation subject"/>
    <w:basedOn w:val="Kommentartext"/>
    <w:next w:val="Kommentartext"/>
    <w:link w:val="KommentarthemaZchn"/>
    <w:uiPriority w:val="99"/>
    <w:semiHidden/>
    <w:unhideWhenUsed/>
    <w:rsid w:val="00904E4E"/>
    <w:rPr>
      <w:b/>
      <w:bCs/>
    </w:rPr>
  </w:style>
  <w:style w:type="character" w:customStyle="1" w:styleId="KommentarthemaZchn">
    <w:name w:val="Kommentarthema Zchn"/>
    <w:basedOn w:val="KommentartextZchn"/>
    <w:link w:val="Kommentarthema"/>
    <w:uiPriority w:val="99"/>
    <w:semiHidden/>
    <w:rsid w:val="00904E4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grossmann-berg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01\Marketing\Presse\1_Dealmeldungen\DEALmeldungen%20Laden%20&amp;%20Gastronomie\04-GOA-Tandoori-Gro&#223;er-Grasbrook-9-HH-MSC\20180517_Dokumentation%20der%20Verarbeitungstaetigkeit%20nach%20DSGVO_Presse.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ossmann-berger.de/news/pressemappe/" TargetMode="External"/><Relationship Id="rId4" Type="http://schemas.openxmlformats.org/officeDocument/2006/relationships/settings" Target="settings.xml"/><Relationship Id="rId9" Type="http://schemas.openxmlformats.org/officeDocument/2006/relationships/hyperlink" Target="https://www.grossmann-berger.de/datenschut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D0FB-A7D9-488D-8A77-4579B741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4</cp:revision>
  <cp:lastPrinted>2022-05-03T07:09:00Z</cp:lastPrinted>
  <dcterms:created xsi:type="dcterms:W3CDTF">2022-05-03T07:54:00Z</dcterms:created>
  <dcterms:modified xsi:type="dcterms:W3CDTF">2022-05-03T13:01:00Z</dcterms:modified>
</cp:coreProperties>
</file>