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6862D" w14:textId="0D055DFA" w:rsidR="00880E09" w:rsidRPr="00FE62B8" w:rsidRDefault="00FE62B8" w:rsidP="00880E09">
      <w:pPr>
        <w:spacing w:after="0" w:line="360" w:lineRule="auto"/>
        <w:rPr>
          <w:rFonts w:ascii="Arial" w:hAnsi="Arial" w:cs="Arial"/>
          <w:b/>
        </w:rPr>
      </w:pPr>
      <w:r>
        <w:rPr>
          <w:rFonts w:ascii="Arial" w:hAnsi="Arial"/>
          <w:b/>
        </w:rPr>
        <w:t>Hamburg: Retail space let</w:t>
      </w:r>
    </w:p>
    <w:p w14:paraId="1B866103" w14:textId="6827B5A5" w:rsidR="00880E09" w:rsidRPr="00FE62B8" w:rsidRDefault="00E54592" w:rsidP="00880E09">
      <w:pPr>
        <w:spacing w:after="0" w:line="360" w:lineRule="auto"/>
        <w:rPr>
          <w:rFonts w:ascii="Arial" w:hAnsi="Arial" w:cs="Arial"/>
          <w:b/>
          <w:sz w:val="28"/>
          <w:szCs w:val="28"/>
        </w:rPr>
      </w:pPr>
      <w:r>
        <w:rPr>
          <w:rFonts w:ascii="Arial" w:hAnsi="Arial"/>
          <w:b/>
          <w:sz w:val="28"/>
          <w:szCs w:val="28"/>
        </w:rPr>
        <w:t>Technogym, a manufacturer of fitness equipment, moving to Hamburg</w:t>
      </w:r>
    </w:p>
    <w:p w14:paraId="0D4482D0" w14:textId="77777777" w:rsidR="00063A33" w:rsidRPr="00FE62B8" w:rsidRDefault="00063A33" w:rsidP="00063A33">
      <w:pPr>
        <w:spacing w:after="0" w:line="360" w:lineRule="auto"/>
        <w:jc w:val="both"/>
        <w:rPr>
          <w:rFonts w:ascii="Arial" w:hAnsi="Arial" w:cs="Arial"/>
          <w:b/>
          <w:sz w:val="20"/>
          <w:szCs w:val="20"/>
        </w:rPr>
      </w:pPr>
    </w:p>
    <w:p w14:paraId="4AEE7A19" w14:textId="49AF71D8" w:rsidR="00EC5FA0" w:rsidRDefault="00597742" w:rsidP="003660E5">
      <w:pPr>
        <w:spacing w:after="0" w:line="360" w:lineRule="auto"/>
        <w:rPr>
          <w:rFonts w:ascii="Arial" w:hAnsi="Arial" w:cs="Arial"/>
          <w:sz w:val="20"/>
          <w:szCs w:val="20"/>
        </w:rPr>
      </w:pPr>
      <w:r>
        <w:rPr>
          <w:rFonts w:ascii="Arial" w:hAnsi="Arial"/>
          <w:b/>
          <w:sz w:val="20"/>
          <w:szCs w:val="20"/>
        </w:rPr>
        <w:t>Hamburg, 22 June 2022</w:t>
      </w:r>
      <w:r>
        <w:rPr>
          <w:rFonts w:ascii="Arial" w:hAnsi="Arial"/>
          <w:sz w:val="20"/>
          <w:szCs w:val="20"/>
        </w:rPr>
        <w:t xml:space="preserve"> — The fact that the operators of gyms and fitness studios like to take premises in the centre of large cities shows that health and fitness are now everyday essentials. Accordingly, this maker of exercise machines and sports equipment has decided to take space at </w:t>
      </w:r>
      <w:proofErr w:type="spellStart"/>
      <w:r>
        <w:rPr>
          <w:rFonts w:ascii="Arial" w:hAnsi="Arial"/>
          <w:sz w:val="20"/>
          <w:szCs w:val="20"/>
        </w:rPr>
        <w:t>Neuer</w:t>
      </w:r>
      <w:proofErr w:type="spellEnd"/>
      <w:r>
        <w:rPr>
          <w:rFonts w:ascii="Arial" w:hAnsi="Arial"/>
          <w:sz w:val="20"/>
          <w:szCs w:val="20"/>
        </w:rPr>
        <w:t xml:space="preserve"> Wall, an exclusive </w:t>
      </w:r>
      <w:r w:rsidR="00D87079">
        <w:rPr>
          <w:rFonts w:ascii="Arial" w:hAnsi="Arial"/>
          <w:sz w:val="20"/>
          <w:szCs w:val="20"/>
        </w:rPr>
        <w:t>street in</w:t>
      </w:r>
      <w:r>
        <w:rPr>
          <w:rFonts w:ascii="Arial" w:hAnsi="Arial"/>
          <w:sz w:val="20"/>
          <w:szCs w:val="20"/>
        </w:rPr>
        <w:t xml:space="preserve"> Hamburg’s Neustadt district. Through the </w:t>
      </w:r>
      <w:r w:rsidR="0090046E">
        <w:rPr>
          <w:rFonts w:ascii="Arial" w:hAnsi="Arial"/>
          <w:sz w:val="20"/>
          <w:szCs w:val="20"/>
        </w:rPr>
        <w:t xml:space="preserve">agency of Grossmann &amp; Berger, </w:t>
      </w:r>
      <w:bookmarkStart w:id="0" w:name="_GoBack"/>
      <w:bookmarkEnd w:id="0"/>
      <w:r>
        <w:rPr>
          <w:rFonts w:ascii="Arial" w:hAnsi="Arial"/>
          <w:sz w:val="20"/>
          <w:szCs w:val="20"/>
        </w:rPr>
        <w:t>member of German Property Partners (GPP)</w:t>
      </w:r>
      <w:r w:rsidR="00D87079">
        <w:rPr>
          <w:rFonts w:ascii="Arial" w:hAnsi="Arial"/>
          <w:sz w:val="20"/>
          <w:szCs w:val="20"/>
        </w:rPr>
        <w:t>,</w:t>
      </w:r>
      <w:r>
        <w:rPr>
          <w:rFonts w:ascii="Arial" w:hAnsi="Arial"/>
          <w:sz w:val="20"/>
          <w:szCs w:val="20"/>
        </w:rPr>
        <w:t xml:space="preserve"> the company found what it was looking for in number 77 </w:t>
      </w:r>
      <w:proofErr w:type="spellStart"/>
      <w:r>
        <w:rPr>
          <w:rFonts w:ascii="Arial" w:hAnsi="Arial"/>
          <w:sz w:val="20"/>
          <w:szCs w:val="20"/>
        </w:rPr>
        <w:t>Neuer</w:t>
      </w:r>
      <w:proofErr w:type="spellEnd"/>
      <w:r>
        <w:rPr>
          <w:rFonts w:ascii="Arial" w:hAnsi="Arial"/>
          <w:sz w:val="20"/>
          <w:szCs w:val="20"/>
        </w:rPr>
        <w:t xml:space="preserve"> Wall, opposite the </w:t>
      </w:r>
      <w:proofErr w:type="spellStart"/>
      <w:r>
        <w:rPr>
          <w:rFonts w:ascii="Arial" w:hAnsi="Arial"/>
          <w:sz w:val="20"/>
          <w:szCs w:val="20"/>
        </w:rPr>
        <w:t>Steigenberger</w:t>
      </w:r>
      <w:proofErr w:type="spellEnd"/>
      <w:r>
        <w:rPr>
          <w:rFonts w:ascii="Arial" w:hAnsi="Arial"/>
          <w:sz w:val="20"/>
          <w:szCs w:val="20"/>
        </w:rPr>
        <w:t xml:space="preserve"> Hotel and the “</w:t>
      </w:r>
      <w:proofErr w:type="spellStart"/>
      <w:r>
        <w:rPr>
          <w:rFonts w:ascii="Arial" w:hAnsi="Arial"/>
          <w:sz w:val="20"/>
          <w:szCs w:val="20"/>
        </w:rPr>
        <w:t>Stadthöfe</w:t>
      </w:r>
      <w:proofErr w:type="spellEnd"/>
      <w:r>
        <w:rPr>
          <w:rFonts w:ascii="Arial" w:hAnsi="Arial"/>
          <w:sz w:val="20"/>
          <w:szCs w:val="20"/>
        </w:rPr>
        <w:t xml:space="preserve">” complex. The shop floor measures some 110 m² and the floor-to-ceiling windows look out </w:t>
      </w:r>
      <w:r w:rsidR="00D87079">
        <w:rPr>
          <w:rFonts w:ascii="Arial" w:hAnsi="Arial"/>
          <w:sz w:val="20"/>
          <w:szCs w:val="20"/>
        </w:rPr>
        <w:t>on</w:t>
      </w:r>
      <w:r>
        <w:rPr>
          <w:rFonts w:ascii="Arial" w:hAnsi="Arial"/>
          <w:sz w:val="20"/>
          <w:szCs w:val="20"/>
        </w:rPr>
        <w:t xml:space="preserve">to </w:t>
      </w:r>
      <w:proofErr w:type="spellStart"/>
      <w:r>
        <w:rPr>
          <w:rFonts w:ascii="Arial" w:hAnsi="Arial"/>
          <w:sz w:val="20"/>
          <w:szCs w:val="20"/>
        </w:rPr>
        <w:t>Neuer</w:t>
      </w:r>
      <w:proofErr w:type="spellEnd"/>
      <w:r>
        <w:rPr>
          <w:rFonts w:ascii="Arial" w:hAnsi="Arial"/>
          <w:sz w:val="20"/>
          <w:szCs w:val="20"/>
        </w:rPr>
        <w:t xml:space="preserve"> Wall. This ground-floor shop, formerly occupied by Riviera </w:t>
      </w:r>
      <w:proofErr w:type="spellStart"/>
      <w:r>
        <w:rPr>
          <w:rFonts w:ascii="Arial" w:hAnsi="Arial"/>
          <w:sz w:val="20"/>
          <w:szCs w:val="20"/>
        </w:rPr>
        <w:t>Maison</w:t>
      </w:r>
      <w:proofErr w:type="spellEnd"/>
      <w:r>
        <w:rPr>
          <w:rFonts w:ascii="Arial" w:hAnsi="Arial"/>
          <w:sz w:val="20"/>
          <w:szCs w:val="20"/>
        </w:rPr>
        <w:t>, is the last available space in a</w:t>
      </w:r>
      <w:r w:rsidR="00387FEB">
        <w:rPr>
          <w:rFonts w:ascii="Arial" w:hAnsi="Arial"/>
          <w:sz w:val="20"/>
          <w:szCs w:val="20"/>
        </w:rPr>
        <w:t>n office and commercial</w:t>
      </w:r>
      <w:r>
        <w:rPr>
          <w:rFonts w:ascii="Arial" w:hAnsi="Arial"/>
          <w:sz w:val="20"/>
          <w:szCs w:val="20"/>
        </w:rPr>
        <w:t xml:space="preserve"> building owned by FL Group Berlin Business Park.</w:t>
      </w:r>
    </w:p>
    <w:p w14:paraId="21C9CEA1" w14:textId="5608BC18" w:rsidR="001426C2" w:rsidRDefault="001426C2" w:rsidP="003660E5">
      <w:pPr>
        <w:spacing w:after="0" w:line="360" w:lineRule="auto"/>
        <w:rPr>
          <w:rFonts w:ascii="Arial" w:hAnsi="Arial" w:cs="Arial"/>
          <w:sz w:val="20"/>
          <w:szCs w:val="20"/>
        </w:rPr>
      </w:pPr>
    </w:p>
    <w:p w14:paraId="2824DB1B" w14:textId="0B6FE0CD" w:rsidR="001426C2" w:rsidRPr="001426C2" w:rsidRDefault="001426C2" w:rsidP="003660E5">
      <w:pPr>
        <w:spacing w:after="0" w:line="360" w:lineRule="auto"/>
        <w:rPr>
          <w:rFonts w:ascii="Arial" w:hAnsi="Arial" w:cs="Arial"/>
          <w:b/>
          <w:sz w:val="20"/>
          <w:szCs w:val="20"/>
        </w:rPr>
      </w:pPr>
      <w:r>
        <w:rPr>
          <w:rFonts w:ascii="Arial" w:hAnsi="Arial"/>
          <w:b/>
          <w:sz w:val="20"/>
          <w:szCs w:val="20"/>
        </w:rPr>
        <w:t>Suppliers to the Olympic Games</w:t>
      </w:r>
    </w:p>
    <w:p w14:paraId="4221AC88" w14:textId="6C08EDA0" w:rsidR="001426C2" w:rsidRPr="00FE62B8" w:rsidRDefault="001426C2" w:rsidP="003660E5">
      <w:pPr>
        <w:spacing w:after="0" w:line="360" w:lineRule="auto"/>
        <w:rPr>
          <w:rFonts w:ascii="Arial" w:hAnsi="Arial" w:cs="Arial"/>
          <w:sz w:val="20"/>
          <w:szCs w:val="20"/>
        </w:rPr>
      </w:pPr>
      <w:proofErr w:type="spellStart"/>
      <w:r>
        <w:rPr>
          <w:rFonts w:ascii="Arial" w:hAnsi="Arial"/>
          <w:sz w:val="20"/>
          <w:szCs w:val="20"/>
        </w:rPr>
        <w:t>Nerio</w:t>
      </w:r>
      <w:proofErr w:type="spellEnd"/>
      <w:r>
        <w:rPr>
          <w:rFonts w:ascii="Arial" w:hAnsi="Arial"/>
          <w:sz w:val="20"/>
          <w:szCs w:val="20"/>
        </w:rPr>
        <w:t xml:space="preserve"> </w:t>
      </w:r>
      <w:proofErr w:type="spellStart"/>
      <w:r>
        <w:rPr>
          <w:rFonts w:ascii="Arial" w:hAnsi="Arial"/>
          <w:sz w:val="20"/>
          <w:szCs w:val="20"/>
        </w:rPr>
        <w:t>Alessandri</w:t>
      </w:r>
      <w:proofErr w:type="spellEnd"/>
      <w:r>
        <w:rPr>
          <w:rFonts w:ascii="Arial" w:hAnsi="Arial"/>
          <w:sz w:val="20"/>
          <w:szCs w:val="20"/>
        </w:rPr>
        <w:t xml:space="preserve"> founded Technogym in 1983 in Italy; his aim was to develop functional and attractive </w:t>
      </w:r>
      <w:r w:rsidR="00D87079">
        <w:rPr>
          <w:rFonts w:ascii="Arial" w:hAnsi="Arial"/>
          <w:sz w:val="20"/>
          <w:szCs w:val="20"/>
        </w:rPr>
        <w:t>gym</w:t>
      </w:r>
      <w:r>
        <w:rPr>
          <w:rFonts w:ascii="Arial" w:hAnsi="Arial"/>
          <w:sz w:val="20"/>
          <w:szCs w:val="20"/>
        </w:rPr>
        <w:t xml:space="preserve"> equipment for the wider public — not just for bodybuilders. Meanwhile the range has grown to encompass machines, accessories and apps for fitness studios, hotels, spas, clubs, resorts, rehab facilities, universities and for home use. The company operates in over 150 countries. Technogym was official supplier to the Olympics Games held between 2000 (Sydney) and 2020 (Tokyo).</w:t>
      </w:r>
    </w:p>
    <w:p w14:paraId="39CEFBB5" w14:textId="77777777" w:rsidR="00D04BA2" w:rsidRPr="00FE62B8" w:rsidRDefault="00D04BA2" w:rsidP="00063A33">
      <w:pPr>
        <w:spacing w:after="0" w:line="360" w:lineRule="auto"/>
        <w:rPr>
          <w:rFonts w:ascii="Arial" w:hAnsi="Arial" w:cs="Arial"/>
          <w:sz w:val="20"/>
          <w:szCs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237"/>
      </w:tblGrid>
      <w:tr w:rsidR="00AC6CBF" w:rsidRPr="00D87079" w14:paraId="746121B3" w14:textId="77777777" w:rsidTr="0007653C">
        <w:trPr>
          <w:trHeight w:val="469"/>
        </w:trPr>
        <w:tc>
          <w:tcPr>
            <w:tcW w:w="3510" w:type="dxa"/>
          </w:tcPr>
          <w:p w14:paraId="63073577" w14:textId="3396F002" w:rsidR="00AC6CBF" w:rsidRPr="00AC6CBF" w:rsidRDefault="0040587B" w:rsidP="00D45613">
            <w:pPr>
              <w:spacing w:after="0" w:line="360" w:lineRule="auto"/>
              <w:ind w:left="-108"/>
              <w:rPr>
                <w:rFonts w:ascii="Arial" w:hAnsi="Arial" w:cs="Arial"/>
                <w:color w:val="FF0000"/>
                <w:sz w:val="20"/>
                <w:szCs w:val="20"/>
              </w:rPr>
            </w:pPr>
            <w:r>
              <w:rPr>
                <w:rFonts w:ascii="Arial" w:hAnsi="Arial"/>
                <w:noProof/>
                <w:color w:val="FF0000"/>
                <w:sz w:val="20"/>
                <w:szCs w:val="20"/>
                <w:lang w:val="de-DE" w:eastAsia="de-DE"/>
              </w:rPr>
              <w:drawing>
                <wp:inline distT="0" distB="0" distL="0" distR="0" wp14:anchorId="408244E2" wp14:editId="17FD061A">
                  <wp:extent cx="2227874" cy="1486602"/>
                  <wp:effectExtent l="0" t="0" r="127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BUP5198.jpg"/>
                          <pic:cNvPicPr/>
                        </pic:nvPicPr>
                        <pic:blipFill>
                          <a:blip r:embed="rId8" cstate="hqprint">
                            <a:extLst>
                              <a:ext uri="{28A0092B-C50C-407E-A947-70E740481C1C}">
                                <a14:useLocalDpi xmlns:a14="http://schemas.microsoft.com/office/drawing/2010/main"/>
                              </a:ext>
                            </a:extLst>
                          </a:blip>
                          <a:stretch>
                            <a:fillRect/>
                          </a:stretch>
                        </pic:blipFill>
                        <pic:spPr>
                          <a:xfrm>
                            <a:off x="0" y="0"/>
                            <a:ext cx="2237208" cy="1492830"/>
                          </a:xfrm>
                          <a:prstGeom prst="rect">
                            <a:avLst/>
                          </a:prstGeom>
                        </pic:spPr>
                      </pic:pic>
                    </a:graphicData>
                  </a:graphic>
                </wp:inline>
              </w:drawing>
            </w:r>
          </w:p>
        </w:tc>
        <w:tc>
          <w:tcPr>
            <w:tcW w:w="6237" w:type="dxa"/>
          </w:tcPr>
          <w:p w14:paraId="269AEF52" w14:textId="77777777" w:rsidR="00AC6CBF" w:rsidRPr="00F15DE5" w:rsidRDefault="00AC6CBF" w:rsidP="00D45613">
            <w:pPr>
              <w:spacing w:after="0" w:line="360" w:lineRule="auto"/>
              <w:rPr>
                <w:rFonts w:ascii="Arial" w:hAnsi="Arial" w:cs="Arial"/>
                <w:sz w:val="20"/>
                <w:szCs w:val="20"/>
              </w:rPr>
            </w:pPr>
            <w:r>
              <w:rPr>
                <w:rFonts w:ascii="Arial" w:hAnsi="Arial"/>
                <w:sz w:val="20"/>
                <w:szCs w:val="20"/>
              </w:rPr>
              <w:t xml:space="preserve">Photo: </w:t>
            </w:r>
          </w:p>
          <w:p w14:paraId="20DBF582" w14:textId="62F8BA50" w:rsidR="00AC6CBF" w:rsidRPr="00F15DE5" w:rsidRDefault="006D24DC" w:rsidP="00D45613">
            <w:pPr>
              <w:spacing w:after="0" w:line="360" w:lineRule="auto"/>
              <w:rPr>
                <w:rFonts w:ascii="Arial" w:hAnsi="Arial" w:cs="Arial"/>
                <w:sz w:val="20"/>
                <w:szCs w:val="20"/>
              </w:rPr>
            </w:pPr>
            <w:r>
              <w:rPr>
                <w:rFonts w:ascii="Arial" w:hAnsi="Arial"/>
                <w:sz w:val="20"/>
                <w:szCs w:val="20"/>
              </w:rPr>
              <w:t xml:space="preserve">Grossmann &amp; Berger facilitated Technogym Germany’s rental of 110 m² of shop space at </w:t>
            </w:r>
            <w:proofErr w:type="spellStart"/>
            <w:r>
              <w:rPr>
                <w:rFonts w:ascii="Arial" w:hAnsi="Arial"/>
                <w:sz w:val="20"/>
                <w:szCs w:val="20"/>
              </w:rPr>
              <w:t>Neuer</w:t>
            </w:r>
            <w:proofErr w:type="spellEnd"/>
            <w:r>
              <w:rPr>
                <w:rFonts w:ascii="Arial" w:hAnsi="Arial"/>
                <w:sz w:val="20"/>
                <w:szCs w:val="20"/>
              </w:rPr>
              <w:t xml:space="preserve"> Wall 77.</w:t>
            </w:r>
          </w:p>
          <w:p w14:paraId="3166321A" w14:textId="77777777" w:rsidR="00AC6CBF" w:rsidRPr="00F15DE5" w:rsidRDefault="00AC6CBF" w:rsidP="00D45613">
            <w:pPr>
              <w:spacing w:after="0" w:line="360" w:lineRule="auto"/>
              <w:rPr>
                <w:rFonts w:ascii="Arial" w:hAnsi="Arial" w:cs="Arial"/>
                <w:sz w:val="20"/>
                <w:szCs w:val="20"/>
              </w:rPr>
            </w:pPr>
          </w:p>
          <w:p w14:paraId="389CD9ED" w14:textId="4C3870A9" w:rsidR="00AC6CBF" w:rsidRPr="00D87079" w:rsidRDefault="00AC6CBF" w:rsidP="0040587B">
            <w:pPr>
              <w:spacing w:after="0" w:line="360" w:lineRule="auto"/>
              <w:rPr>
                <w:rFonts w:ascii="Arial" w:hAnsi="Arial" w:cs="Arial"/>
                <w:sz w:val="20"/>
                <w:szCs w:val="20"/>
                <w:lang w:val="de-DE"/>
              </w:rPr>
            </w:pPr>
            <w:r w:rsidRPr="00D87079">
              <w:rPr>
                <w:rFonts w:ascii="Arial" w:hAnsi="Arial"/>
                <w:sz w:val="20"/>
                <w:szCs w:val="20"/>
                <w:lang w:val="de-DE"/>
              </w:rPr>
              <w:t>Source: Jörg Bucher / Grossmann &amp; Berger GmbH</w:t>
            </w:r>
          </w:p>
        </w:tc>
      </w:tr>
    </w:tbl>
    <w:p w14:paraId="4D56D09B" w14:textId="77777777" w:rsidR="00AC6CBF" w:rsidRPr="00D87079" w:rsidRDefault="00AC6CBF" w:rsidP="000C770D">
      <w:pPr>
        <w:spacing w:after="0" w:line="360" w:lineRule="auto"/>
        <w:textAlignment w:val="baseline"/>
        <w:rPr>
          <w:rFonts w:ascii="Arial" w:eastAsia="Arial" w:hAnsi="Arial" w:cs="Arial"/>
          <w:color w:val="000000" w:themeColor="text1"/>
          <w:sz w:val="20"/>
          <w:szCs w:val="20"/>
          <w:lang w:val="de-DE"/>
        </w:rPr>
      </w:pPr>
    </w:p>
    <w:p w14:paraId="168D9876" w14:textId="431C5727" w:rsidR="00503D8C" w:rsidRPr="00503D8C" w:rsidRDefault="00D60DC4" w:rsidP="00F15DE5">
      <w:pPr>
        <w:spacing w:after="0" w:line="360" w:lineRule="auto"/>
        <w:textAlignment w:val="baseline"/>
        <w:rPr>
          <w:rFonts w:ascii="Arial" w:hAnsi="Arial" w:cs="Arial"/>
          <w:b/>
          <w:color w:val="000000" w:themeColor="text1"/>
          <w:spacing w:val="20"/>
          <w:sz w:val="20"/>
          <w:szCs w:val="20"/>
        </w:rPr>
      </w:pPr>
      <w:r>
        <w:rPr>
          <w:rFonts w:ascii="Arial" w:hAnsi="Arial"/>
          <w:sz w:val="16"/>
          <w:szCs w:val="16"/>
        </w:rPr>
        <w:t>Please consult our website for Grossmann &amp; Berger’s</w:t>
      </w:r>
      <w:r w:rsidRPr="0090046E">
        <w:rPr>
          <w:rFonts w:ascii="Arial" w:hAnsi="Arial"/>
          <w:sz w:val="16"/>
          <w:szCs w:val="16"/>
        </w:rPr>
        <w:t xml:space="preserve"> </w:t>
      </w:r>
      <w:hyperlink r:id="rId9" w:history="1">
        <w:r w:rsidRPr="0090046E">
          <w:rPr>
            <w:rStyle w:val="Hyperlink"/>
            <w:rFonts w:ascii="Arial" w:hAnsi="Arial"/>
            <w:sz w:val="16"/>
            <w:szCs w:val="16"/>
          </w:rPr>
          <w:t>data privacy policy</w:t>
        </w:r>
      </w:hyperlink>
      <w:r w:rsidRPr="0090046E">
        <w:rPr>
          <w:rFonts w:ascii="Arial" w:hAnsi="Arial"/>
          <w:sz w:val="16"/>
          <w:szCs w:val="16"/>
        </w:rPr>
        <w:t>.</w:t>
      </w:r>
      <w:r w:rsidR="0090046E">
        <w:rPr>
          <w:rFonts w:ascii="Arial" w:hAnsi="Arial"/>
          <w:sz w:val="16"/>
          <w:szCs w:val="16"/>
        </w:rPr>
        <w:t xml:space="preserve"> </w:t>
      </w:r>
      <w:r>
        <w:rPr>
          <w:rFonts w:ascii="Arial" w:hAnsi="Arial"/>
          <w:sz w:val="16"/>
          <w:szCs w:val="16"/>
        </w:rPr>
        <w:t xml:space="preserve">Here you will also be able to access our </w:t>
      </w:r>
      <w:hyperlink r:id="rId10" w:history="1">
        <w:r w:rsidRPr="0090046E">
          <w:rPr>
            <w:rStyle w:val="Hyperlink"/>
            <w:rFonts w:ascii="Arial" w:hAnsi="Arial"/>
            <w:sz w:val="16"/>
            <w:szCs w:val="16"/>
          </w:rPr>
          <w:t>press kit</w:t>
        </w:r>
      </w:hyperlink>
      <w:r w:rsidRPr="0090046E">
        <w:rPr>
          <w:rFonts w:ascii="Arial" w:hAnsi="Arial"/>
          <w:sz w:val="16"/>
          <w:szCs w:val="16"/>
        </w:rPr>
        <w:t xml:space="preserve"> </w:t>
      </w:r>
      <w:r>
        <w:rPr>
          <w:rFonts w:ascii="Arial" w:hAnsi="Arial"/>
          <w:sz w:val="16"/>
          <w:szCs w:val="16"/>
        </w:rPr>
        <w:t xml:space="preserve">and the associated </w:t>
      </w:r>
      <w:hyperlink r:id="rId11" w:history="1">
        <w:r w:rsidRPr="0090046E">
          <w:rPr>
            <w:rStyle w:val="Hyperlink"/>
            <w:rFonts w:ascii="Arial" w:hAnsi="Arial"/>
            <w:sz w:val="16"/>
            <w:szCs w:val="16"/>
          </w:rPr>
          <w:t>Terms of Use</w:t>
        </w:r>
      </w:hyperlink>
      <w:r>
        <w:rPr>
          <w:rFonts w:ascii="Arial" w:hAnsi="Arial"/>
          <w:sz w:val="16"/>
          <w:szCs w:val="16"/>
        </w:rPr>
        <w:t xml:space="preserve">. If in future you would prefer not to receive any more information from our press office, please e-mail us at </w:t>
      </w:r>
      <w:hyperlink r:id="rId12" w:history="1">
        <w:r>
          <w:rPr>
            <w:rStyle w:val="Hyperlink"/>
            <w:rFonts w:ascii="Arial" w:hAnsi="Arial"/>
            <w:sz w:val="16"/>
            <w:szCs w:val="16"/>
          </w:rPr>
          <w:t>presse@grossmann-berger.de</w:t>
        </w:r>
      </w:hyperlink>
      <w:r>
        <w:rPr>
          <w:rFonts w:ascii="Arial" w:hAnsi="Arial"/>
          <w:sz w:val="16"/>
          <w:szCs w:val="16"/>
        </w:rPr>
        <w:t xml:space="preserve"> quoting as reference "</w:t>
      </w:r>
      <w:proofErr w:type="spellStart"/>
      <w:r>
        <w:rPr>
          <w:rFonts w:ascii="Arial" w:hAnsi="Arial"/>
          <w:sz w:val="16"/>
          <w:szCs w:val="16"/>
        </w:rPr>
        <w:t>Abmeldung</w:t>
      </w:r>
      <w:proofErr w:type="spellEnd"/>
      <w:r>
        <w:rPr>
          <w:rFonts w:ascii="Arial" w:hAnsi="Arial"/>
          <w:sz w:val="16"/>
          <w:szCs w:val="16"/>
        </w:rPr>
        <w:t xml:space="preserve"> </w:t>
      </w:r>
      <w:proofErr w:type="spellStart"/>
      <w:r>
        <w:rPr>
          <w:rFonts w:ascii="Arial" w:hAnsi="Arial"/>
          <w:sz w:val="16"/>
          <w:szCs w:val="16"/>
        </w:rPr>
        <w:t>aus</w:t>
      </w:r>
      <w:proofErr w:type="spellEnd"/>
      <w:r>
        <w:rPr>
          <w:rFonts w:ascii="Arial" w:hAnsi="Arial"/>
          <w:sz w:val="16"/>
          <w:szCs w:val="16"/>
        </w:rPr>
        <w:t xml:space="preserve"> </w:t>
      </w:r>
      <w:proofErr w:type="spellStart"/>
      <w:r>
        <w:rPr>
          <w:rFonts w:ascii="Arial" w:hAnsi="Arial"/>
          <w:sz w:val="16"/>
          <w:szCs w:val="16"/>
        </w:rPr>
        <w:t>Presseverteiler</w:t>
      </w:r>
      <w:proofErr w:type="spellEnd"/>
      <w:r>
        <w:rPr>
          <w:rFonts w:ascii="Arial" w:hAnsi="Arial"/>
          <w:sz w:val="16"/>
          <w:szCs w:val="16"/>
        </w:rPr>
        <w:t>” / “Unsubscribe from press mailing list”.</w:t>
      </w:r>
    </w:p>
    <w:sectPr w:rsidR="00503D8C" w:rsidRPr="00503D8C" w:rsidSect="00D83CB7">
      <w:headerReference w:type="default" r:id="rId13"/>
      <w:footerReference w:type="default" r:id="rId14"/>
      <w:headerReference w:type="first" r:id="rId15"/>
      <w:footerReference w:type="first" r:id="rId16"/>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ADED1" w14:textId="77777777" w:rsidR="00023FE5" w:rsidRDefault="00023FE5">
      <w:r>
        <w:separator/>
      </w:r>
    </w:p>
  </w:endnote>
  <w:endnote w:type="continuationSeparator" w:id="0">
    <w:p w14:paraId="12390A0D" w14:textId="77777777" w:rsidR="00023FE5" w:rsidRDefault="0002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8F4D0" w14:textId="77777777"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7079">
      <w:rPr>
        <w:rFonts w:ascii="Arial" w:hAnsi="Arial"/>
        <w:b/>
        <w:bCs/>
        <w:color w:val="918F90"/>
        <w:sz w:val="18"/>
        <w:szCs w:val="18"/>
        <w:lang w:val="de-DE"/>
      </w:rPr>
      <w:t xml:space="preserve">Grossmann &amp; Berger GmbH </w:t>
    </w:r>
    <w:r w:rsidRPr="00D87079">
      <w:rPr>
        <w:rFonts w:ascii="Arial" w:hAnsi="Arial"/>
        <w:color w:val="918F90"/>
        <w:sz w:val="18"/>
        <w:szCs w:val="18"/>
        <w:lang w:val="de-DE"/>
      </w:rPr>
      <w:t xml:space="preserve">| </w:t>
    </w:r>
    <w:proofErr w:type="spellStart"/>
    <w:r w:rsidRPr="00D87079">
      <w:rPr>
        <w:rFonts w:ascii="Arial" w:hAnsi="Arial"/>
        <w:color w:val="918F90"/>
        <w:sz w:val="18"/>
        <w:szCs w:val="18"/>
        <w:lang w:val="de-DE"/>
      </w:rPr>
      <w:t>Bleichenbrücke</w:t>
    </w:r>
    <w:proofErr w:type="spellEnd"/>
    <w:r w:rsidRPr="00D87079">
      <w:rPr>
        <w:rFonts w:ascii="Arial" w:hAnsi="Arial"/>
        <w:color w:val="918F90"/>
        <w:sz w:val="18"/>
        <w:szCs w:val="18"/>
        <w:lang w:val="de-DE"/>
      </w:rPr>
      <w:t xml:space="preserve"> 9 | 20354 Hamburg | Tel. </w:t>
    </w:r>
    <w:r>
      <w:rPr>
        <w:rFonts w:ascii="Arial" w:hAnsi="Arial"/>
        <w:color w:val="918F90"/>
        <w:sz w:val="18"/>
        <w:szCs w:val="18"/>
      </w:rPr>
      <w:t>+49 (0)40/350 80 2-0 | www.grossmann-berger.de</w:t>
    </w:r>
  </w:p>
  <w:p w14:paraId="6C249E9C" w14:textId="44F34650"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olor w:val="918F90"/>
        <w:sz w:val="18"/>
        <w:szCs w:val="18"/>
      </w:rPr>
      <w:tab/>
    </w:r>
    <w:r>
      <w:rPr>
        <w:rStyle w:val="Seitenzahl"/>
        <w:rFonts w:ascii="Arial" w:hAnsi="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90046E">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Pr>
        <w:rStyle w:val="Seitenzahl"/>
        <w:rFonts w:ascii="Arial" w:hAnsi="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90046E">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96B3C" w14:textId="77777777" w:rsidR="008C608D" w:rsidRDefault="008C608D">
    <w:pPr>
      <w:pStyle w:val="Fuzeile"/>
    </w:pPr>
    <w:r>
      <w:rPr>
        <w:noProof/>
        <w:lang w:val="de-DE" w:eastAsia="de-DE"/>
      </w:rPr>
      <w:drawing>
        <wp:anchor distT="0" distB="0" distL="0" distR="0" simplePos="0" relativeHeight="251659264" behindDoc="0" locked="0" layoutInCell="0" allowOverlap="1" wp14:anchorId="432B88D5" wp14:editId="782D232D">
          <wp:simplePos x="0" y="0"/>
          <wp:positionH relativeFrom="column">
            <wp:posOffset>-615315</wp:posOffset>
          </wp:positionH>
          <wp:positionV relativeFrom="page">
            <wp:posOffset>9457690</wp:posOffset>
          </wp:positionV>
          <wp:extent cx="7346950" cy="1140460"/>
          <wp:effectExtent l="0" t="0" r="6350" b="2540"/>
          <wp:wrapThrough wrapText="bothSides">
            <wp:wrapPolygon edited="0">
              <wp:start x="0" y="0"/>
              <wp:lineTo x="0" y="21287"/>
              <wp:lineTo x="21563" y="21287"/>
              <wp:lineTo x="21563" y="0"/>
              <wp:lineTo x="0"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40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5D0E4" w14:textId="77777777" w:rsidR="00023FE5" w:rsidRDefault="00023FE5">
      <w:r>
        <w:separator/>
      </w:r>
    </w:p>
  </w:footnote>
  <w:footnote w:type="continuationSeparator" w:id="0">
    <w:p w14:paraId="7EBB1475" w14:textId="77777777" w:rsidR="00023FE5" w:rsidRDefault="00023F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850C0" w14:textId="77777777" w:rsidR="006138CB" w:rsidRPr="009E3ADA" w:rsidRDefault="00CD2F26" w:rsidP="006138CB">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3360" behindDoc="0" locked="0" layoutInCell="1" allowOverlap="1" wp14:anchorId="7FC25391" wp14:editId="5D0CD31E">
              <wp:simplePos x="0" y="0"/>
              <wp:positionH relativeFrom="column">
                <wp:posOffset>-94311</wp:posOffset>
              </wp:positionH>
              <wp:positionV relativeFrom="paragraph">
                <wp:posOffset>20955</wp:posOffset>
              </wp:positionV>
              <wp:extent cx="4579952" cy="140398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9952" cy="1403985"/>
                      </a:xfrm>
                      <a:prstGeom prst="rect">
                        <a:avLst/>
                      </a:prstGeom>
                      <a:noFill/>
                      <a:ln w="9525">
                        <a:noFill/>
                        <a:miter lim="800000"/>
                        <a:headEnd/>
                        <a:tailEnd/>
                      </a:ln>
                    </wps:spPr>
                    <wps:txbx>
                      <w:txbxContent>
                        <w:p w14:paraId="76AB6058" w14:textId="77777777"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C25391" id="_x0000_t202" coordsize="21600,21600" o:spt="202" path="m,l,21600r21600,l21600,xe">
              <v:stroke joinstyle="miter"/>
              <v:path gradientshapeok="t" o:connecttype="rect"/>
            </v:shapetype>
            <v:shape id="Textfeld 2" o:spid="_x0000_s1026" type="#_x0000_t202" style="position:absolute;left:0;text-align:left;margin-left:-7.45pt;margin-top:1.65pt;width:360.6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" filled="f" stroked="f">
              <v:textbox style="mso-fit-shape-to-text:t">
                <w:txbxContent>
                  <w:p w14:paraId="76AB6058" w14:textId="77777777"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Deal announcement</w:t>
    </w:r>
  </w:p>
  <w:p w14:paraId="198EBC8E"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09A4" w14:textId="77777777" w:rsidR="00D83CB7" w:rsidRDefault="00CD2F26" w:rsidP="000C770D">
    <w:pPr>
      <w:jc w:val="right"/>
      <w:rPr>
        <w:rFonts w:ascii="Arial" w:hAnsi="Arial" w:cs="Arial"/>
        <w:color w:val="918F90"/>
        <w:sz w:val="28"/>
        <w:szCs w:val="28"/>
      </w:rPr>
    </w:pPr>
    <w:r>
      <w:rPr>
        <w:rFonts w:ascii="Arial" w:hAnsi="Arial"/>
        <w:noProof/>
        <w:color w:val="918F90"/>
        <w:sz w:val="28"/>
        <w:szCs w:val="28"/>
        <w:lang w:val="de-DE" w:eastAsia="de-DE"/>
      </w:rPr>
      <mc:AlternateContent>
        <mc:Choice Requires="wps">
          <w:drawing>
            <wp:anchor distT="0" distB="0" distL="114300" distR="114300" simplePos="0" relativeHeight="251661312" behindDoc="0" locked="0" layoutInCell="1" allowOverlap="1" wp14:anchorId="500C0009" wp14:editId="776A46D0">
              <wp:simplePos x="0" y="0"/>
              <wp:positionH relativeFrom="column">
                <wp:posOffset>-91937</wp:posOffset>
              </wp:positionH>
              <wp:positionV relativeFrom="paragraph">
                <wp:posOffset>21618</wp:posOffset>
              </wp:positionV>
              <wp:extent cx="4850296"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296" cy="1403985"/>
                      </a:xfrm>
                      <a:prstGeom prst="rect">
                        <a:avLst/>
                      </a:prstGeom>
                      <a:noFill/>
                      <a:ln w="9525">
                        <a:noFill/>
                        <a:miter lim="800000"/>
                        <a:headEnd/>
                        <a:tailEnd/>
                      </a:ln>
                    </wps:spPr>
                    <wps:txbx>
                      <w:txbxContent>
                        <w:p w14:paraId="2598E29A" w14:textId="77777777"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0C0009" id="_x0000_t202" coordsize="21600,21600" o:spt="202" path="m,l,21600r21600,l21600,xe">
              <v:stroke joinstyle="miter"/>
              <v:path gradientshapeok="t" o:connecttype="rect"/>
            </v:shapetype>
            <v:shape id="_x0000_s1027" type="#_x0000_t202" style="position:absolute;left:0;text-align:left;margin-left:-7.25pt;margin-top:1.7pt;width:381.9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" filled="f" stroked="f">
              <v:textbox style="mso-fit-shape-to-text:t">
                <w:txbxContent>
                  <w:p w14:paraId="2598E29A" w14:textId="77777777" w:rsidR="00CD2F26" w:rsidRPr="001E3456" w:rsidRDefault="00CD2F26" w:rsidP="00CD2F26">
                    <w:pPr>
                      <w:spacing w:after="0"/>
                      <w:rPr>
                        <w:rFonts w:ascii="Arial" w:hAnsi="Arial" w:cs="Arial"/>
                        <w:sz w:val="16"/>
                        <w:szCs w:val="16"/>
                      </w:rPr>
                    </w:pPr>
                    <w:r>
                      <w:rPr>
                        <w:rFonts w:ascii="Arial" w:hAnsi="Arial"/>
                        <w:b/>
                        <w:sz w:val="16"/>
                        <w:szCs w:val="16"/>
                      </w:rPr>
                      <w:t>Press contact:</w:t>
                    </w:r>
                    <w:r>
                      <w:rPr>
                        <w:rFonts w:ascii="Arial" w:hAnsi="Arial"/>
                        <w:sz w:val="16"/>
                        <w:szCs w:val="16"/>
                      </w:rPr>
                      <w:t xml:space="preserve"> Britt Finke | Tel.: +49 (0)40/350 802-993 | b.finke@grossmann-berger.de</w:t>
                    </w:r>
                  </w:p>
                </w:txbxContent>
              </v:textbox>
            </v:shape>
          </w:pict>
        </mc:Fallback>
      </mc:AlternateContent>
    </w:r>
    <w:r>
      <w:rPr>
        <w:rFonts w:ascii="Arial" w:hAnsi="Arial"/>
        <w:color w:val="918F90"/>
        <w:sz w:val="28"/>
        <w:szCs w:val="28"/>
      </w:rPr>
      <w:t>Deal announcement</w:t>
    </w:r>
  </w:p>
  <w:p w14:paraId="303AA528"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2"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3"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159FE"/>
    <w:rsid w:val="00022F16"/>
    <w:rsid w:val="00023D78"/>
    <w:rsid w:val="00023FE5"/>
    <w:rsid w:val="0003075C"/>
    <w:rsid w:val="000500DA"/>
    <w:rsid w:val="00051113"/>
    <w:rsid w:val="00060743"/>
    <w:rsid w:val="00063A33"/>
    <w:rsid w:val="00066796"/>
    <w:rsid w:val="00076346"/>
    <w:rsid w:val="0007653C"/>
    <w:rsid w:val="000766D7"/>
    <w:rsid w:val="000B3315"/>
    <w:rsid w:val="000B5D85"/>
    <w:rsid w:val="000C1A5E"/>
    <w:rsid w:val="000C770D"/>
    <w:rsid w:val="000D4372"/>
    <w:rsid w:val="000E03F3"/>
    <w:rsid w:val="000E6A76"/>
    <w:rsid w:val="001029C4"/>
    <w:rsid w:val="0011486D"/>
    <w:rsid w:val="00121E33"/>
    <w:rsid w:val="001324D6"/>
    <w:rsid w:val="00135BD2"/>
    <w:rsid w:val="00142214"/>
    <w:rsid w:val="001426C2"/>
    <w:rsid w:val="00145F7A"/>
    <w:rsid w:val="00154825"/>
    <w:rsid w:val="001655B6"/>
    <w:rsid w:val="0017516B"/>
    <w:rsid w:val="00176F1D"/>
    <w:rsid w:val="001960CD"/>
    <w:rsid w:val="001A2ABE"/>
    <w:rsid w:val="001A360C"/>
    <w:rsid w:val="001C53E6"/>
    <w:rsid w:val="001C6ED8"/>
    <w:rsid w:val="001D14DA"/>
    <w:rsid w:val="001E6995"/>
    <w:rsid w:val="001F1513"/>
    <w:rsid w:val="001F734B"/>
    <w:rsid w:val="00205769"/>
    <w:rsid w:val="00212FEC"/>
    <w:rsid w:val="002131BB"/>
    <w:rsid w:val="00227E31"/>
    <w:rsid w:val="00230F81"/>
    <w:rsid w:val="00254C6F"/>
    <w:rsid w:val="00281E80"/>
    <w:rsid w:val="002834B0"/>
    <w:rsid w:val="00283671"/>
    <w:rsid w:val="00284E27"/>
    <w:rsid w:val="002A1973"/>
    <w:rsid w:val="002A7037"/>
    <w:rsid w:val="002B72CA"/>
    <w:rsid w:val="002C2392"/>
    <w:rsid w:val="002C2503"/>
    <w:rsid w:val="002C6328"/>
    <w:rsid w:val="002D1C5C"/>
    <w:rsid w:val="002E6860"/>
    <w:rsid w:val="002F0411"/>
    <w:rsid w:val="0030071C"/>
    <w:rsid w:val="00304CC6"/>
    <w:rsid w:val="00325E2A"/>
    <w:rsid w:val="00337FA3"/>
    <w:rsid w:val="0034786C"/>
    <w:rsid w:val="003517C9"/>
    <w:rsid w:val="003660E5"/>
    <w:rsid w:val="00370000"/>
    <w:rsid w:val="00373507"/>
    <w:rsid w:val="0038230E"/>
    <w:rsid w:val="00382529"/>
    <w:rsid w:val="00387FEB"/>
    <w:rsid w:val="003E099F"/>
    <w:rsid w:val="0040086D"/>
    <w:rsid w:val="004017D8"/>
    <w:rsid w:val="0040587B"/>
    <w:rsid w:val="00407C0F"/>
    <w:rsid w:val="0041055B"/>
    <w:rsid w:val="00411280"/>
    <w:rsid w:val="00411E03"/>
    <w:rsid w:val="0041205A"/>
    <w:rsid w:val="004123B1"/>
    <w:rsid w:val="004303A1"/>
    <w:rsid w:val="00440DC9"/>
    <w:rsid w:val="004506D2"/>
    <w:rsid w:val="00456F40"/>
    <w:rsid w:val="004609BD"/>
    <w:rsid w:val="004661EE"/>
    <w:rsid w:val="00466741"/>
    <w:rsid w:val="004A2BEA"/>
    <w:rsid w:val="004A3C64"/>
    <w:rsid w:val="004A5AEA"/>
    <w:rsid w:val="004B2FDA"/>
    <w:rsid w:val="004B480A"/>
    <w:rsid w:val="004D7C94"/>
    <w:rsid w:val="004E339B"/>
    <w:rsid w:val="004E4562"/>
    <w:rsid w:val="004E79CD"/>
    <w:rsid w:val="004F077F"/>
    <w:rsid w:val="00500029"/>
    <w:rsid w:val="00501B02"/>
    <w:rsid w:val="005023DD"/>
    <w:rsid w:val="00503D8C"/>
    <w:rsid w:val="00505EA7"/>
    <w:rsid w:val="00522B84"/>
    <w:rsid w:val="00531A7F"/>
    <w:rsid w:val="005428C5"/>
    <w:rsid w:val="00543C55"/>
    <w:rsid w:val="0055136C"/>
    <w:rsid w:val="00552E1B"/>
    <w:rsid w:val="005554C7"/>
    <w:rsid w:val="00582B99"/>
    <w:rsid w:val="00586B30"/>
    <w:rsid w:val="00597742"/>
    <w:rsid w:val="005A6990"/>
    <w:rsid w:val="005B0FC9"/>
    <w:rsid w:val="005B66D3"/>
    <w:rsid w:val="005B7B03"/>
    <w:rsid w:val="005C39C1"/>
    <w:rsid w:val="005C4556"/>
    <w:rsid w:val="005C5302"/>
    <w:rsid w:val="005E362E"/>
    <w:rsid w:val="0061109D"/>
    <w:rsid w:val="00612AA0"/>
    <w:rsid w:val="006138CB"/>
    <w:rsid w:val="006224C4"/>
    <w:rsid w:val="006225EA"/>
    <w:rsid w:val="006261DF"/>
    <w:rsid w:val="00642074"/>
    <w:rsid w:val="00646A03"/>
    <w:rsid w:val="006635D4"/>
    <w:rsid w:val="006944A9"/>
    <w:rsid w:val="00695E58"/>
    <w:rsid w:val="006A1329"/>
    <w:rsid w:val="006D24DC"/>
    <w:rsid w:val="006E0F35"/>
    <w:rsid w:val="006F4AD2"/>
    <w:rsid w:val="006F50F5"/>
    <w:rsid w:val="00720DFF"/>
    <w:rsid w:val="00727E24"/>
    <w:rsid w:val="00734E38"/>
    <w:rsid w:val="00762CC5"/>
    <w:rsid w:val="00784917"/>
    <w:rsid w:val="00787488"/>
    <w:rsid w:val="007906B4"/>
    <w:rsid w:val="007A4018"/>
    <w:rsid w:val="007C6A9C"/>
    <w:rsid w:val="007E759D"/>
    <w:rsid w:val="007F085B"/>
    <w:rsid w:val="00812471"/>
    <w:rsid w:val="00816BFA"/>
    <w:rsid w:val="00825BC4"/>
    <w:rsid w:val="008261A5"/>
    <w:rsid w:val="0083382E"/>
    <w:rsid w:val="00855325"/>
    <w:rsid w:val="00862E34"/>
    <w:rsid w:val="00865915"/>
    <w:rsid w:val="00871832"/>
    <w:rsid w:val="00872BE8"/>
    <w:rsid w:val="00880E09"/>
    <w:rsid w:val="00886CCE"/>
    <w:rsid w:val="00896B33"/>
    <w:rsid w:val="008A62FB"/>
    <w:rsid w:val="008A77B7"/>
    <w:rsid w:val="008B0F67"/>
    <w:rsid w:val="008C608D"/>
    <w:rsid w:val="008E461D"/>
    <w:rsid w:val="008F06CC"/>
    <w:rsid w:val="008F08E5"/>
    <w:rsid w:val="008F5213"/>
    <w:rsid w:val="0090046E"/>
    <w:rsid w:val="009049A6"/>
    <w:rsid w:val="00904E4E"/>
    <w:rsid w:val="00920C9C"/>
    <w:rsid w:val="00922754"/>
    <w:rsid w:val="00925781"/>
    <w:rsid w:val="009258D0"/>
    <w:rsid w:val="00935AB3"/>
    <w:rsid w:val="0093754D"/>
    <w:rsid w:val="00941C0F"/>
    <w:rsid w:val="00952D22"/>
    <w:rsid w:val="009734CE"/>
    <w:rsid w:val="00996E1A"/>
    <w:rsid w:val="009B062F"/>
    <w:rsid w:val="009C18F5"/>
    <w:rsid w:val="009D24DA"/>
    <w:rsid w:val="009D5D75"/>
    <w:rsid w:val="009F32A2"/>
    <w:rsid w:val="009F4BD8"/>
    <w:rsid w:val="009F54CE"/>
    <w:rsid w:val="00A06264"/>
    <w:rsid w:val="00A1639A"/>
    <w:rsid w:val="00A215C9"/>
    <w:rsid w:val="00A37856"/>
    <w:rsid w:val="00A5364B"/>
    <w:rsid w:val="00A615E0"/>
    <w:rsid w:val="00A65E2B"/>
    <w:rsid w:val="00A74AA0"/>
    <w:rsid w:val="00A77100"/>
    <w:rsid w:val="00AB31DE"/>
    <w:rsid w:val="00AC6CBF"/>
    <w:rsid w:val="00AD14ED"/>
    <w:rsid w:val="00AD17B7"/>
    <w:rsid w:val="00B077D5"/>
    <w:rsid w:val="00B200E4"/>
    <w:rsid w:val="00B30823"/>
    <w:rsid w:val="00B35B6D"/>
    <w:rsid w:val="00B35DC6"/>
    <w:rsid w:val="00B51699"/>
    <w:rsid w:val="00B524F1"/>
    <w:rsid w:val="00B53FAF"/>
    <w:rsid w:val="00B62319"/>
    <w:rsid w:val="00B63153"/>
    <w:rsid w:val="00B6527D"/>
    <w:rsid w:val="00B73B3A"/>
    <w:rsid w:val="00B74507"/>
    <w:rsid w:val="00B75718"/>
    <w:rsid w:val="00B75E7E"/>
    <w:rsid w:val="00B76003"/>
    <w:rsid w:val="00B93817"/>
    <w:rsid w:val="00B93B6D"/>
    <w:rsid w:val="00BA0B96"/>
    <w:rsid w:val="00BB15DA"/>
    <w:rsid w:val="00BB340D"/>
    <w:rsid w:val="00BC2A3A"/>
    <w:rsid w:val="00BC64EC"/>
    <w:rsid w:val="00BD073D"/>
    <w:rsid w:val="00BD375B"/>
    <w:rsid w:val="00BD711D"/>
    <w:rsid w:val="00BE57F6"/>
    <w:rsid w:val="00BF3AFD"/>
    <w:rsid w:val="00C105F4"/>
    <w:rsid w:val="00C1606C"/>
    <w:rsid w:val="00C22B26"/>
    <w:rsid w:val="00C23180"/>
    <w:rsid w:val="00C27286"/>
    <w:rsid w:val="00C40006"/>
    <w:rsid w:val="00C41492"/>
    <w:rsid w:val="00C702B5"/>
    <w:rsid w:val="00C70389"/>
    <w:rsid w:val="00C7240B"/>
    <w:rsid w:val="00C904B6"/>
    <w:rsid w:val="00C96DF4"/>
    <w:rsid w:val="00C96E0B"/>
    <w:rsid w:val="00CC1337"/>
    <w:rsid w:val="00CC48DF"/>
    <w:rsid w:val="00CD2F26"/>
    <w:rsid w:val="00CD3006"/>
    <w:rsid w:val="00CD70E7"/>
    <w:rsid w:val="00CD7363"/>
    <w:rsid w:val="00CE0C1F"/>
    <w:rsid w:val="00CE425D"/>
    <w:rsid w:val="00CE455F"/>
    <w:rsid w:val="00CF0BF9"/>
    <w:rsid w:val="00CF5957"/>
    <w:rsid w:val="00CF5BB8"/>
    <w:rsid w:val="00D04BA2"/>
    <w:rsid w:val="00D077B0"/>
    <w:rsid w:val="00D22D42"/>
    <w:rsid w:val="00D25BCC"/>
    <w:rsid w:val="00D34638"/>
    <w:rsid w:val="00D36D8D"/>
    <w:rsid w:val="00D45711"/>
    <w:rsid w:val="00D500FC"/>
    <w:rsid w:val="00D51597"/>
    <w:rsid w:val="00D5326E"/>
    <w:rsid w:val="00D55867"/>
    <w:rsid w:val="00D60DC4"/>
    <w:rsid w:val="00D634A3"/>
    <w:rsid w:val="00D72339"/>
    <w:rsid w:val="00D72AE5"/>
    <w:rsid w:val="00D73E47"/>
    <w:rsid w:val="00D74ABB"/>
    <w:rsid w:val="00D8382B"/>
    <w:rsid w:val="00D83CB7"/>
    <w:rsid w:val="00D87079"/>
    <w:rsid w:val="00D97FA8"/>
    <w:rsid w:val="00DB0344"/>
    <w:rsid w:val="00DC7B25"/>
    <w:rsid w:val="00DD384D"/>
    <w:rsid w:val="00DD6B73"/>
    <w:rsid w:val="00E112C9"/>
    <w:rsid w:val="00E129F9"/>
    <w:rsid w:val="00E158F7"/>
    <w:rsid w:val="00E2087E"/>
    <w:rsid w:val="00E2126C"/>
    <w:rsid w:val="00E36818"/>
    <w:rsid w:val="00E47B97"/>
    <w:rsid w:val="00E54592"/>
    <w:rsid w:val="00E634CC"/>
    <w:rsid w:val="00E82F0E"/>
    <w:rsid w:val="00E96FAC"/>
    <w:rsid w:val="00EA129F"/>
    <w:rsid w:val="00EC5FA0"/>
    <w:rsid w:val="00ED0582"/>
    <w:rsid w:val="00EE31F6"/>
    <w:rsid w:val="00EE36DC"/>
    <w:rsid w:val="00F044EE"/>
    <w:rsid w:val="00F10717"/>
    <w:rsid w:val="00F15DE5"/>
    <w:rsid w:val="00F22ABB"/>
    <w:rsid w:val="00F3320B"/>
    <w:rsid w:val="00F40E92"/>
    <w:rsid w:val="00F41947"/>
    <w:rsid w:val="00F435AA"/>
    <w:rsid w:val="00F576EB"/>
    <w:rsid w:val="00F63636"/>
    <w:rsid w:val="00F76C6A"/>
    <w:rsid w:val="00F83BF1"/>
    <w:rsid w:val="00F90CB9"/>
    <w:rsid w:val="00FB064F"/>
    <w:rsid w:val="00FB144F"/>
    <w:rsid w:val="00FB159A"/>
    <w:rsid w:val="00FB4D77"/>
    <w:rsid w:val="00FC497D"/>
    <w:rsid w:val="00FD076B"/>
    <w:rsid w:val="00FE62B8"/>
    <w:rsid w:val="00FF2655"/>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BC2B1BF"/>
  <w15:docId w15:val="{EBD422F2-50E9-4200-B26F-67A432581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800080"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qFormat/>
    <w:locked/>
    <w:rsid w:val="00382529"/>
    <w:rPr>
      <w:b/>
      <w:bCs/>
    </w:rPr>
  </w:style>
  <w:style w:type="table" w:customStyle="1" w:styleId="TableNormal">
    <w:name w:val="Table Normal"/>
    <w:rsid w:val="00784917"/>
    <w:pPr>
      <w:pBdr>
        <w:top w:val="nil"/>
        <w:left w:val="nil"/>
        <w:bottom w:val="nil"/>
        <w:right w:val="nil"/>
        <w:between w:val="nil"/>
        <w:bar w:val="nil"/>
      </w:pBdr>
    </w:pPr>
    <w:rPr>
      <w:rFonts w:ascii="Times New Roman" w:eastAsia="Arial Unicode MS" w:hAnsi="Times New Roman"/>
      <w:sz w:val="20"/>
      <w:szCs w:val="20"/>
      <w:bdr w:val="nil"/>
    </w:rPr>
    <w:tblPr>
      <w:tblInd w:w="0" w:type="dxa"/>
      <w:tblCellMar>
        <w:top w:w="0" w:type="dxa"/>
        <w:left w:w="0" w:type="dxa"/>
        <w:bottom w:w="0" w:type="dxa"/>
        <w:right w:w="0" w:type="dxa"/>
      </w:tblCellMar>
    </w:tblPr>
  </w:style>
  <w:style w:type="table" w:styleId="Tabellenraster">
    <w:name w:val="Table Grid"/>
    <w:basedOn w:val="NormaleTabelle"/>
    <w:locked/>
    <w:rsid w:val="00AC6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904E4E"/>
    <w:rPr>
      <w:sz w:val="16"/>
      <w:szCs w:val="16"/>
    </w:rPr>
  </w:style>
  <w:style w:type="paragraph" w:styleId="Kommentartext">
    <w:name w:val="annotation text"/>
    <w:basedOn w:val="Standard"/>
    <w:link w:val="KommentartextZchn"/>
    <w:uiPriority w:val="99"/>
    <w:semiHidden/>
    <w:unhideWhenUsed/>
    <w:rsid w:val="00904E4E"/>
    <w:rPr>
      <w:sz w:val="20"/>
      <w:szCs w:val="20"/>
    </w:rPr>
  </w:style>
  <w:style w:type="character" w:customStyle="1" w:styleId="KommentartextZchn">
    <w:name w:val="Kommentartext Zchn"/>
    <w:basedOn w:val="Absatz-Standardschriftart"/>
    <w:link w:val="Kommentartext"/>
    <w:uiPriority w:val="99"/>
    <w:semiHidden/>
    <w:rsid w:val="00904E4E"/>
    <w:rPr>
      <w:sz w:val="20"/>
      <w:szCs w:val="20"/>
      <w:lang w:eastAsia="en-US"/>
    </w:rPr>
  </w:style>
  <w:style w:type="paragraph" w:styleId="Kommentarthema">
    <w:name w:val="annotation subject"/>
    <w:basedOn w:val="Kommentartext"/>
    <w:next w:val="Kommentartext"/>
    <w:link w:val="KommentarthemaZchn"/>
    <w:uiPriority w:val="99"/>
    <w:semiHidden/>
    <w:unhideWhenUsed/>
    <w:rsid w:val="00904E4E"/>
    <w:rPr>
      <w:b/>
      <w:bCs/>
    </w:rPr>
  </w:style>
  <w:style w:type="character" w:customStyle="1" w:styleId="KommentarthemaZchn">
    <w:name w:val="Kommentarthema Zchn"/>
    <w:basedOn w:val="KommentartextZchn"/>
    <w:link w:val="Kommentarthema"/>
    <w:uiPriority w:val="99"/>
    <w:semiHidden/>
    <w:rsid w:val="00904E4E"/>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e@grossmann-berg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ssmann-berger.de/en/company/press-portfolio/terms-of-use-for-press-materia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rossmann-berger.de/unternehmen/pressemappe" TargetMode="External"/><Relationship Id="rId4" Type="http://schemas.openxmlformats.org/officeDocument/2006/relationships/settings" Target="settings.xml"/><Relationship Id="rId9" Type="http://schemas.openxmlformats.org/officeDocument/2006/relationships/hyperlink" Target="https://www.grossmann-berger.de/en/privacy"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B8469-FC93-461D-91EA-8D626B663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Britt Finke</cp:lastModifiedBy>
  <cp:revision>3</cp:revision>
  <cp:lastPrinted>2022-06-21T06:34:00Z</cp:lastPrinted>
  <dcterms:created xsi:type="dcterms:W3CDTF">2022-06-21T06:52:00Z</dcterms:created>
  <dcterms:modified xsi:type="dcterms:W3CDTF">2022-06-21T12:22:00Z</dcterms:modified>
</cp:coreProperties>
</file>