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EA640" w14:textId="267EFD54" w:rsidR="00880E09" w:rsidRPr="0090126F" w:rsidRDefault="00552E1B" w:rsidP="00880E09">
      <w:pPr>
        <w:spacing w:after="0" w:line="360" w:lineRule="auto"/>
        <w:rPr>
          <w:rFonts w:ascii="Arial" w:hAnsi="Arial" w:cs="Arial"/>
          <w:b/>
        </w:rPr>
      </w:pPr>
      <w:r w:rsidRPr="0090126F">
        <w:rPr>
          <w:rFonts w:ascii="Arial" w:hAnsi="Arial" w:cs="Arial"/>
          <w:b/>
        </w:rPr>
        <w:t xml:space="preserve">Hamburg: </w:t>
      </w:r>
      <w:r w:rsidR="00FE0BB0">
        <w:rPr>
          <w:rFonts w:ascii="Arial" w:hAnsi="Arial" w:cs="Arial"/>
          <w:b/>
        </w:rPr>
        <w:t>Verkauf</w:t>
      </w:r>
      <w:r w:rsidRPr="0090126F">
        <w:rPr>
          <w:rFonts w:ascii="Arial" w:hAnsi="Arial" w:cs="Arial"/>
          <w:b/>
        </w:rPr>
        <w:t xml:space="preserve"> </w:t>
      </w:r>
      <w:r w:rsidR="004C1FA7">
        <w:rPr>
          <w:rFonts w:ascii="Arial" w:hAnsi="Arial" w:cs="Arial"/>
          <w:b/>
        </w:rPr>
        <w:t xml:space="preserve">Industrie &amp; </w:t>
      </w:r>
      <w:r w:rsidR="00434F67" w:rsidRPr="0090126F">
        <w:rPr>
          <w:rFonts w:ascii="Arial" w:hAnsi="Arial" w:cs="Arial"/>
          <w:b/>
        </w:rPr>
        <w:t>Logistik</w:t>
      </w:r>
    </w:p>
    <w:p w14:paraId="31ACD92A" w14:textId="413E8D57" w:rsidR="00880E09" w:rsidRPr="0090126F" w:rsidRDefault="00327448" w:rsidP="00880E0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SITEX </w:t>
      </w:r>
      <w:r w:rsidR="00F91AAB">
        <w:rPr>
          <w:rFonts w:ascii="Arial" w:hAnsi="Arial" w:cs="Arial"/>
          <w:b/>
          <w:sz w:val="28"/>
          <w:szCs w:val="28"/>
        </w:rPr>
        <w:t>zieht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D4F64">
        <w:rPr>
          <w:rFonts w:ascii="Arial" w:hAnsi="Arial" w:cs="Arial"/>
          <w:b/>
          <w:sz w:val="28"/>
          <w:szCs w:val="28"/>
        </w:rPr>
        <w:t xml:space="preserve">nach </w:t>
      </w:r>
      <w:r>
        <w:rPr>
          <w:rFonts w:ascii="Arial" w:hAnsi="Arial" w:cs="Arial"/>
          <w:b/>
          <w:sz w:val="28"/>
          <w:szCs w:val="28"/>
        </w:rPr>
        <w:t xml:space="preserve">Kaltenkirchen </w:t>
      </w:r>
      <w:r w:rsidR="003D4F64">
        <w:rPr>
          <w:rFonts w:ascii="Arial" w:hAnsi="Arial" w:cs="Arial"/>
          <w:b/>
          <w:sz w:val="28"/>
          <w:szCs w:val="28"/>
        </w:rPr>
        <w:t>und vergrößert sich</w:t>
      </w:r>
    </w:p>
    <w:p w14:paraId="4F13FA19" w14:textId="77777777" w:rsidR="00063A33" w:rsidRPr="00063A33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0E38C1B" w14:textId="468EE5DC" w:rsidR="00A97ADB" w:rsidRDefault="00434F67" w:rsidP="00FE0BB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, </w:t>
      </w:r>
      <w:r w:rsidR="00116FDE">
        <w:rPr>
          <w:rFonts w:ascii="Arial" w:hAnsi="Arial" w:cs="Arial"/>
          <w:b/>
          <w:sz w:val="20"/>
          <w:szCs w:val="20"/>
        </w:rPr>
        <w:t>25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. </w:t>
      </w:r>
      <w:r w:rsidR="00116FDE">
        <w:rPr>
          <w:rFonts w:ascii="Arial" w:hAnsi="Arial" w:cs="Arial"/>
          <w:b/>
          <w:sz w:val="20"/>
          <w:szCs w:val="20"/>
        </w:rPr>
        <w:t>Februar</w:t>
      </w:r>
      <w:r w:rsidR="00327448">
        <w:rPr>
          <w:rFonts w:ascii="Arial" w:hAnsi="Arial" w:cs="Arial"/>
          <w:b/>
          <w:sz w:val="20"/>
          <w:szCs w:val="20"/>
        </w:rPr>
        <w:t xml:space="preserve"> 2021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063A33">
        <w:rPr>
          <w:rFonts w:ascii="Arial" w:hAnsi="Arial" w:cs="Arial"/>
          <w:sz w:val="20"/>
          <w:szCs w:val="20"/>
        </w:rPr>
        <w:t xml:space="preserve"> </w:t>
      </w:r>
      <w:r w:rsidR="003D4F64">
        <w:rPr>
          <w:rFonts w:ascii="Arial" w:hAnsi="Arial" w:cs="Arial"/>
          <w:sz w:val="20"/>
          <w:szCs w:val="20"/>
        </w:rPr>
        <w:t xml:space="preserve">Die private Krankenhaus-Zentralwäscherei </w:t>
      </w:r>
      <w:r w:rsidR="003D4F64">
        <w:rPr>
          <w:rFonts w:ascii="Arial" w:hAnsi="Arial"/>
          <w:sz w:val="20"/>
          <w:szCs w:val="20"/>
        </w:rPr>
        <w:t xml:space="preserve">SITEX verlegt ihren </w:t>
      </w:r>
      <w:r w:rsidR="007656D4">
        <w:rPr>
          <w:rFonts w:ascii="Arial" w:hAnsi="Arial"/>
          <w:sz w:val="20"/>
          <w:szCs w:val="20"/>
        </w:rPr>
        <w:t xml:space="preserve">Hamburger </w:t>
      </w:r>
      <w:r w:rsidR="003D4F64">
        <w:rPr>
          <w:rFonts w:ascii="Arial" w:hAnsi="Arial"/>
          <w:sz w:val="20"/>
          <w:szCs w:val="20"/>
        </w:rPr>
        <w:t xml:space="preserve">Standort </w:t>
      </w:r>
      <w:r w:rsidR="00A1331A">
        <w:rPr>
          <w:rFonts w:ascii="Arial" w:hAnsi="Arial"/>
          <w:sz w:val="20"/>
          <w:szCs w:val="20"/>
        </w:rPr>
        <w:t>in</w:t>
      </w:r>
      <w:r w:rsidR="003D4F64">
        <w:rPr>
          <w:rFonts w:ascii="Arial" w:hAnsi="Arial"/>
          <w:sz w:val="20"/>
          <w:szCs w:val="20"/>
        </w:rPr>
        <w:t xml:space="preserve"> Langenhorn</w:t>
      </w:r>
      <w:r w:rsidR="00BB002B">
        <w:rPr>
          <w:rFonts w:ascii="Arial" w:hAnsi="Arial" w:cs="Arial"/>
          <w:sz w:val="20"/>
          <w:szCs w:val="20"/>
        </w:rPr>
        <w:t xml:space="preserve"> </w:t>
      </w:r>
      <w:r w:rsidR="003D4F64">
        <w:rPr>
          <w:rFonts w:ascii="Arial" w:hAnsi="Arial" w:cs="Arial"/>
          <w:sz w:val="20"/>
          <w:szCs w:val="20"/>
        </w:rPr>
        <w:t>nach Kaltenkirchen</w:t>
      </w:r>
      <w:r w:rsidR="007656D4">
        <w:rPr>
          <w:rFonts w:ascii="Arial" w:hAnsi="Arial" w:cs="Arial"/>
          <w:sz w:val="20"/>
          <w:szCs w:val="20"/>
        </w:rPr>
        <w:t xml:space="preserve"> in Schleswig-Holstein. Hierfür </w:t>
      </w:r>
      <w:r w:rsidR="00A37428">
        <w:rPr>
          <w:rFonts w:ascii="Arial" w:hAnsi="Arial" w:cs="Arial"/>
          <w:sz w:val="20"/>
          <w:szCs w:val="20"/>
        </w:rPr>
        <w:t>erwarb</w:t>
      </w:r>
      <w:r w:rsidR="007656D4">
        <w:rPr>
          <w:rFonts w:ascii="Arial" w:hAnsi="Arial" w:cs="Arial"/>
          <w:sz w:val="20"/>
          <w:szCs w:val="20"/>
        </w:rPr>
        <w:t xml:space="preserve"> der Dienstleister ein</w:t>
      </w:r>
      <w:r w:rsidR="00A1331A">
        <w:rPr>
          <w:rFonts w:ascii="Arial" w:hAnsi="Arial" w:cs="Arial"/>
          <w:sz w:val="20"/>
          <w:szCs w:val="20"/>
        </w:rPr>
        <w:t>e</w:t>
      </w:r>
      <w:r w:rsidR="00A37428">
        <w:rPr>
          <w:rFonts w:ascii="Arial" w:hAnsi="Arial" w:cs="Arial"/>
          <w:sz w:val="20"/>
          <w:szCs w:val="20"/>
        </w:rPr>
        <w:t xml:space="preserve"> </w:t>
      </w:r>
      <w:r w:rsidR="007656D4">
        <w:rPr>
          <w:rFonts w:ascii="Arial" w:hAnsi="Arial" w:cs="Arial"/>
          <w:sz w:val="20"/>
          <w:szCs w:val="20"/>
        </w:rPr>
        <w:t xml:space="preserve">Logistikhalle </w:t>
      </w:r>
      <w:r w:rsidR="00A1331A">
        <w:rPr>
          <w:rFonts w:ascii="Arial" w:hAnsi="Arial" w:cs="Arial"/>
          <w:sz w:val="20"/>
          <w:szCs w:val="20"/>
        </w:rPr>
        <w:t>mit</w:t>
      </w:r>
      <w:r w:rsidR="00A37428">
        <w:rPr>
          <w:rFonts w:ascii="Arial" w:hAnsi="Arial" w:cs="Arial"/>
          <w:sz w:val="20"/>
          <w:szCs w:val="20"/>
        </w:rPr>
        <w:t xml:space="preserve"> Bürotrakt </w:t>
      </w:r>
      <w:r w:rsidR="003B4F44">
        <w:rPr>
          <w:rFonts w:ascii="Arial" w:hAnsi="Arial" w:cs="Arial"/>
          <w:sz w:val="20"/>
          <w:szCs w:val="20"/>
        </w:rPr>
        <w:t xml:space="preserve">in der </w:t>
      </w:r>
      <w:proofErr w:type="spellStart"/>
      <w:r w:rsidR="003B4F44">
        <w:rPr>
          <w:rFonts w:ascii="Arial" w:hAnsi="Arial" w:cs="Arial"/>
          <w:sz w:val="20"/>
          <w:szCs w:val="20"/>
        </w:rPr>
        <w:t>Seebeckstraße</w:t>
      </w:r>
      <w:proofErr w:type="spellEnd"/>
      <w:r w:rsidR="003B4F44">
        <w:rPr>
          <w:rFonts w:ascii="Arial" w:hAnsi="Arial" w:cs="Arial"/>
          <w:sz w:val="20"/>
          <w:szCs w:val="20"/>
        </w:rPr>
        <w:t xml:space="preserve"> 2 </w:t>
      </w:r>
      <w:r w:rsidR="007656D4">
        <w:rPr>
          <w:rFonts w:ascii="Arial" w:hAnsi="Arial" w:cs="Arial"/>
          <w:sz w:val="20"/>
          <w:szCs w:val="20"/>
        </w:rPr>
        <w:t xml:space="preserve">mit einer </w:t>
      </w:r>
      <w:r w:rsidR="00A37428">
        <w:rPr>
          <w:rFonts w:ascii="Arial" w:hAnsi="Arial" w:cs="Arial"/>
          <w:sz w:val="20"/>
          <w:szCs w:val="20"/>
        </w:rPr>
        <w:t xml:space="preserve">vermietbaren </w:t>
      </w:r>
      <w:r w:rsidR="007656D4">
        <w:rPr>
          <w:rFonts w:ascii="Arial" w:hAnsi="Arial" w:cs="Arial"/>
          <w:sz w:val="20"/>
          <w:szCs w:val="20"/>
        </w:rPr>
        <w:t xml:space="preserve">Fläche von </w:t>
      </w:r>
      <w:r w:rsidR="00F91AAB">
        <w:rPr>
          <w:rFonts w:ascii="Arial" w:hAnsi="Arial" w:cs="Arial"/>
          <w:sz w:val="20"/>
          <w:szCs w:val="20"/>
        </w:rPr>
        <w:t xml:space="preserve">insgesamt </w:t>
      </w:r>
      <w:r w:rsidR="007656D4">
        <w:rPr>
          <w:rFonts w:ascii="Arial" w:hAnsi="Arial" w:cs="Arial"/>
          <w:sz w:val="20"/>
          <w:szCs w:val="20"/>
        </w:rPr>
        <w:t xml:space="preserve">7.530 m². Vorher befand sich die Liegenschaft im Eigentum </w:t>
      </w:r>
      <w:r w:rsidR="00A87C5E">
        <w:rPr>
          <w:rFonts w:ascii="Arial" w:hAnsi="Arial" w:cs="Arial"/>
          <w:sz w:val="20"/>
          <w:szCs w:val="20"/>
        </w:rPr>
        <w:t>einer privaten</w:t>
      </w:r>
      <w:r w:rsidR="007656D4">
        <w:rPr>
          <w:rFonts w:ascii="Arial" w:hAnsi="Arial"/>
          <w:sz w:val="20"/>
          <w:szCs w:val="20"/>
        </w:rPr>
        <w:t xml:space="preserve"> Grundstücksgesellschaft. </w:t>
      </w:r>
      <w:r w:rsidR="00A37428">
        <w:rPr>
          <w:rFonts w:ascii="Arial" w:hAnsi="Arial"/>
          <w:sz w:val="20"/>
          <w:szCs w:val="20"/>
        </w:rPr>
        <w:t xml:space="preserve">Grossmann &amp; Berger, Mitglied von German Property Partners (GPP), vermittelte die Transaktion. </w:t>
      </w:r>
      <w:r w:rsidR="003D4F64">
        <w:rPr>
          <w:rFonts w:ascii="Arial" w:hAnsi="Arial" w:cs="Arial"/>
          <w:sz w:val="20"/>
          <w:szCs w:val="20"/>
        </w:rPr>
        <w:t>Über den Kaufpreis vereinbarten die beteiligten Parteien Stillschweigen.</w:t>
      </w:r>
    </w:p>
    <w:p w14:paraId="1FF7A348" w14:textId="7A3FD6F2" w:rsidR="007656D4" w:rsidRDefault="007656D4" w:rsidP="00FE0BB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FAC91E1" w14:textId="5D9741D8" w:rsidR="002C49AF" w:rsidRDefault="00A1331A" w:rsidP="00FE0BB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Grund für den Umzug des inhabergeführten Unternehmens mit über 2.000 Mitarbeitern an elf Standorten in Deutschland war größerer Platzbedarf. Wunschgemäß suchte </w:t>
      </w:r>
      <w:r w:rsidR="002C49AF">
        <w:rPr>
          <w:rFonts w:ascii="Arial" w:hAnsi="Arial" w:cs="Arial"/>
          <w:sz w:val="20"/>
          <w:szCs w:val="20"/>
        </w:rPr>
        <w:t xml:space="preserve">Grossmann &amp; Berger </w:t>
      </w:r>
      <w:r w:rsidR="00B25DF8">
        <w:rPr>
          <w:rFonts w:ascii="Arial" w:hAnsi="Arial" w:cs="Arial"/>
          <w:sz w:val="20"/>
          <w:szCs w:val="20"/>
        </w:rPr>
        <w:t>im Norden von Hamburg</w:t>
      </w:r>
      <w:r w:rsidR="002C49AF">
        <w:rPr>
          <w:rFonts w:ascii="Arial" w:hAnsi="Arial" w:cs="Arial"/>
          <w:sz w:val="20"/>
          <w:szCs w:val="20"/>
        </w:rPr>
        <w:t xml:space="preserve"> nach einem neuen Standort</w:t>
      </w:r>
      <w:r w:rsidR="00B25DF8">
        <w:rPr>
          <w:rFonts w:ascii="Arial" w:hAnsi="Arial" w:cs="Arial"/>
          <w:sz w:val="20"/>
          <w:szCs w:val="20"/>
        </w:rPr>
        <w:t xml:space="preserve">. </w:t>
      </w:r>
      <w:r w:rsidR="002C49AF">
        <w:rPr>
          <w:rFonts w:ascii="Arial" w:hAnsi="Arial" w:cs="Arial"/>
          <w:sz w:val="20"/>
          <w:szCs w:val="20"/>
        </w:rPr>
        <w:t xml:space="preserve">Nur in dieser Lage ließ sich </w:t>
      </w:r>
      <w:r>
        <w:rPr>
          <w:rFonts w:ascii="Arial" w:hAnsi="Arial" w:cs="Arial"/>
          <w:sz w:val="20"/>
          <w:szCs w:val="20"/>
        </w:rPr>
        <w:t>gewährleisten, dass die Angestellten ihren Arbeitsplatz auch weiterhin unkompliziert erreichen</w:t>
      </w:r>
      <w:r w:rsidR="002C49AF">
        <w:rPr>
          <w:rFonts w:ascii="Arial" w:hAnsi="Arial" w:cs="Arial"/>
          <w:sz w:val="20"/>
          <w:szCs w:val="20"/>
        </w:rPr>
        <w:t>.</w:t>
      </w:r>
    </w:p>
    <w:p w14:paraId="67021DC0" w14:textId="77777777" w:rsidR="002C49AF" w:rsidRDefault="002C49AF" w:rsidP="00FE0BB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26014A" w14:textId="0213CC7C" w:rsidR="007656D4" w:rsidRDefault="000F1365" w:rsidP="00FE0BB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Logistikhalle </w:t>
      </w:r>
      <w:r w:rsidR="00B25DF8">
        <w:rPr>
          <w:rFonts w:ascii="Arial" w:hAnsi="Arial" w:cs="Arial"/>
          <w:sz w:val="20"/>
          <w:szCs w:val="20"/>
        </w:rPr>
        <w:t xml:space="preserve">mit angrenzendem Bürotrakt befindet sich auf einem rund 20.020 m² großen Grundstück </w:t>
      </w:r>
      <w:r w:rsidR="00C42CCF">
        <w:rPr>
          <w:rFonts w:ascii="Arial" w:hAnsi="Arial" w:cs="Arial"/>
          <w:sz w:val="20"/>
          <w:szCs w:val="20"/>
        </w:rPr>
        <w:t>mit 60 Pkw-Stellplätzen im Gewerbegebiet Kaltenkirchen-Süd</w:t>
      </w:r>
      <w:r w:rsidR="00B25DF8">
        <w:rPr>
          <w:rFonts w:ascii="Arial" w:hAnsi="Arial" w:cs="Arial"/>
          <w:sz w:val="20"/>
          <w:szCs w:val="20"/>
        </w:rPr>
        <w:t xml:space="preserve">. </w:t>
      </w:r>
      <w:r w:rsidR="00A1331A">
        <w:rPr>
          <w:rFonts w:ascii="Arial" w:hAnsi="Arial" w:cs="Arial"/>
          <w:sz w:val="20"/>
          <w:szCs w:val="20"/>
        </w:rPr>
        <w:t xml:space="preserve">Das </w:t>
      </w:r>
      <w:r w:rsidR="00A87C5E">
        <w:rPr>
          <w:rFonts w:ascii="Arial" w:hAnsi="Arial" w:cs="Arial"/>
          <w:sz w:val="20"/>
          <w:szCs w:val="20"/>
        </w:rPr>
        <w:t>Gebäude</w:t>
      </w:r>
      <w:r w:rsidR="00B25D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wurde 2006 </w:t>
      </w:r>
      <w:r w:rsidR="00B25DF8">
        <w:rPr>
          <w:rFonts w:ascii="Arial" w:hAnsi="Arial" w:cs="Arial"/>
          <w:sz w:val="20"/>
          <w:szCs w:val="20"/>
        </w:rPr>
        <w:t xml:space="preserve">errichtet, ist komplett </w:t>
      </w:r>
      <w:proofErr w:type="spellStart"/>
      <w:r w:rsidR="00B25DF8">
        <w:rPr>
          <w:rFonts w:ascii="Arial" w:hAnsi="Arial" w:cs="Arial"/>
          <w:sz w:val="20"/>
          <w:szCs w:val="20"/>
        </w:rPr>
        <w:t>umfahrbar</w:t>
      </w:r>
      <w:proofErr w:type="spellEnd"/>
      <w:r w:rsidR="00B25DF8">
        <w:rPr>
          <w:rFonts w:ascii="Arial" w:hAnsi="Arial" w:cs="Arial"/>
          <w:sz w:val="20"/>
          <w:szCs w:val="20"/>
        </w:rPr>
        <w:t xml:space="preserve"> und befindet sich auf dem neuesten Stand der Technik. </w:t>
      </w:r>
      <w:r w:rsidR="00A1331A">
        <w:rPr>
          <w:rFonts w:ascii="Arial" w:hAnsi="Arial" w:cs="Arial"/>
          <w:sz w:val="20"/>
          <w:szCs w:val="20"/>
        </w:rPr>
        <w:t xml:space="preserve">Die rund 6.200 m² umfassende Logistikhalle ist in drei Brandabschnitte unterteilt und verfügt über zwei ebenerdige </w:t>
      </w:r>
      <w:proofErr w:type="spellStart"/>
      <w:r w:rsidR="00A1331A">
        <w:rPr>
          <w:rFonts w:ascii="Arial" w:hAnsi="Arial" w:cs="Arial"/>
          <w:sz w:val="20"/>
          <w:szCs w:val="20"/>
        </w:rPr>
        <w:t>Sektionaltore</w:t>
      </w:r>
      <w:proofErr w:type="spellEnd"/>
      <w:r w:rsidR="00A1331A">
        <w:rPr>
          <w:rFonts w:ascii="Arial" w:hAnsi="Arial" w:cs="Arial"/>
          <w:sz w:val="20"/>
          <w:szCs w:val="20"/>
        </w:rPr>
        <w:t xml:space="preserve"> und zehn </w:t>
      </w:r>
      <w:proofErr w:type="spellStart"/>
      <w:r w:rsidR="00A1331A">
        <w:rPr>
          <w:rFonts w:ascii="Arial" w:hAnsi="Arial" w:cs="Arial"/>
          <w:sz w:val="20"/>
          <w:szCs w:val="20"/>
        </w:rPr>
        <w:t>Rampentore</w:t>
      </w:r>
      <w:proofErr w:type="spellEnd"/>
      <w:r w:rsidR="00A1331A">
        <w:rPr>
          <w:rFonts w:ascii="Arial" w:hAnsi="Arial" w:cs="Arial"/>
          <w:sz w:val="20"/>
          <w:szCs w:val="20"/>
        </w:rPr>
        <w:t>. Das zweigeschossige Bürogebäude hält rund 1.330 m² Bürofläche vor und ist über einen repräsentativen Eingangsbereich zugänglich.</w:t>
      </w:r>
      <w:r w:rsidR="00F91AAB">
        <w:rPr>
          <w:rFonts w:ascii="Arial" w:hAnsi="Arial" w:cs="Arial"/>
          <w:sz w:val="20"/>
          <w:szCs w:val="20"/>
        </w:rPr>
        <w:t xml:space="preserve"> In der neuen Liegenschaft wird SITEX eine hochmoderne Textilreinigung</w:t>
      </w:r>
      <w:r w:rsidR="00C42CCF">
        <w:rPr>
          <w:rFonts w:ascii="Arial" w:hAnsi="Arial" w:cs="Arial"/>
          <w:sz w:val="20"/>
          <w:szCs w:val="20"/>
        </w:rPr>
        <w:t xml:space="preserve"> einrichten</w:t>
      </w:r>
      <w:r w:rsidR="00F91AAB">
        <w:rPr>
          <w:rFonts w:ascii="Arial" w:hAnsi="Arial" w:cs="Arial"/>
          <w:sz w:val="20"/>
          <w:szCs w:val="20"/>
        </w:rPr>
        <w:t>.</w:t>
      </w:r>
    </w:p>
    <w:p w14:paraId="7AF7C4AF" w14:textId="77777777" w:rsidR="00784917" w:rsidRDefault="00784917" w:rsidP="00784917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180"/>
      </w:tblGrid>
      <w:tr w:rsidR="00784917" w14:paraId="0A314AE3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16876" w14:textId="77777777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12625" w14:textId="52D75011" w:rsidR="00784917" w:rsidRDefault="00FE0BB0" w:rsidP="00434F67">
            <w:pPr>
              <w:spacing w:after="100"/>
            </w:pPr>
            <w:r w:rsidRPr="00FE0BB0">
              <w:rPr>
                <w:rFonts w:ascii="Arial" w:hAnsi="Arial"/>
                <w:sz w:val="20"/>
                <w:szCs w:val="20"/>
              </w:rPr>
              <w:t>Hallen</w:t>
            </w:r>
            <w:r w:rsidR="00434F67" w:rsidRPr="00FE0BB0">
              <w:rPr>
                <w:rFonts w:ascii="Arial" w:hAnsi="Arial"/>
                <w:sz w:val="20"/>
                <w:szCs w:val="20"/>
              </w:rPr>
              <w:t>fläche, Bürofläche</w:t>
            </w:r>
          </w:p>
        </w:tc>
      </w:tr>
      <w:tr w:rsidR="00784917" w14:paraId="08FEFFAA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29A3E" w14:textId="05A01532" w:rsidR="00784917" w:rsidRDefault="0032744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403B6" w14:textId="6C1435B8" w:rsidR="00784917" w:rsidRDefault="00327448" w:rsidP="00FE0BB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Kaltenkirchen</w:t>
            </w:r>
          </w:p>
        </w:tc>
      </w:tr>
      <w:tr w:rsidR="00784917" w14:paraId="2C0880BF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2C61E" w14:textId="77777777"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750EE" w14:textId="6F599973" w:rsidR="00784917" w:rsidRDefault="00327448" w:rsidP="00243480">
            <w:pPr>
              <w:spacing w:after="10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Seebeckstraße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2</w:t>
            </w:r>
          </w:p>
        </w:tc>
      </w:tr>
      <w:tr w:rsidR="00784917" w14:paraId="60DD842E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FE166" w14:textId="69A4A46D" w:rsidR="00784917" w:rsidRDefault="00FE0BB0" w:rsidP="00434F67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Verkäufer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6E0DD" w14:textId="29D16275" w:rsidR="00784917" w:rsidRDefault="00A87C5E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Private Grundstücksgesellschaft</w:t>
            </w:r>
          </w:p>
        </w:tc>
      </w:tr>
      <w:tr w:rsidR="00784917" w14:paraId="4B479558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4C954" w14:textId="3AE61F18" w:rsidR="00784917" w:rsidRDefault="00FE0BB0" w:rsidP="00434F67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Käufer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C7594" w14:textId="53549D25" w:rsidR="00784917" w:rsidRDefault="00327448" w:rsidP="00FE0BB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SITEX Textile Dienstleistungen GmbH</w:t>
            </w:r>
          </w:p>
        </w:tc>
      </w:tr>
      <w:tr w:rsidR="001C6ED8" w14:paraId="2C00AAFD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91E13" w14:textId="77777777" w:rsidR="001C6ED8" w:rsidRDefault="001C6ED8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36EDB" w14:textId="77777777" w:rsidR="001C6ED8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FE0BB0">
              <w:rPr>
                <w:rFonts w:ascii="Arial" w:hAnsi="Arial"/>
                <w:sz w:val="20"/>
                <w:szCs w:val="20"/>
              </w:rPr>
              <w:t xml:space="preserve">Grossmann &amp; Berger </w:t>
            </w:r>
            <w:r>
              <w:rPr>
                <w:rFonts w:ascii="Arial" w:hAnsi="Arial"/>
                <w:sz w:val="20"/>
                <w:szCs w:val="20"/>
              </w:rPr>
              <w:t>GmbH</w:t>
            </w:r>
          </w:p>
        </w:tc>
      </w:tr>
      <w:tr w:rsidR="00784917" w14:paraId="13C89671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8740" w14:textId="3A7B8652" w:rsidR="00434F67" w:rsidRPr="00687320" w:rsidRDefault="00FE0BB0" w:rsidP="00FE0BB0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Vermietbare </w:t>
            </w:r>
            <w:r w:rsidR="001C6ED8" w:rsidRPr="00434F67">
              <w:rPr>
                <w:rFonts w:ascii="Arial" w:hAnsi="Arial"/>
                <w:b/>
                <w:sz w:val="20"/>
                <w:szCs w:val="20"/>
              </w:rPr>
              <w:t>Fläche</w:t>
            </w:r>
            <w:r w:rsidR="00687320">
              <w:rPr>
                <w:rFonts w:ascii="Arial" w:hAnsi="Arial"/>
                <w:b/>
                <w:sz w:val="20"/>
                <w:szCs w:val="20"/>
              </w:rPr>
              <w:br/>
            </w:r>
            <w:r w:rsidR="00687320">
              <w:rPr>
                <w:rFonts w:ascii="Arial" w:hAnsi="Arial"/>
                <w:sz w:val="20"/>
                <w:szCs w:val="20"/>
              </w:rPr>
              <w:t xml:space="preserve">   </w:t>
            </w:r>
            <w:r w:rsidR="00974853">
              <w:rPr>
                <w:rFonts w:ascii="Arial" w:hAnsi="Arial"/>
                <w:sz w:val="20"/>
                <w:szCs w:val="20"/>
              </w:rPr>
              <w:t xml:space="preserve">   </w:t>
            </w:r>
            <w:r w:rsidR="00687320">
              <w:rPr>
                <w:rFonts w:ascii="Arial" w:hAnsi="Arial"/>
                <w:sz w:val="20"/>
                <w:szCs w:val="20"/>
              </w:rPr>
              <w:t xml:space="preserve">- </w:t>
            </w:r>
            <w:r>
              <w:rPr>
                <w:rFonts w:ascii="Arial" w:hAnsi="Arial"/>
                <w:sz w:val="20"/>
                <w:szCs w:val="20"/>
              </w:rPr>
              <w:t>Hallenfläche</w:t>
            </w:r>
            <w:r w:rsidR="00687320">
              <w:rPr>
                <w:rFonts w:ascii="Arial" w:hAnsi="Arial"/>
                <w:sz w:val="20"/>
                <w:szCs w:val="20"/>
              </w:rPr>
              <w:br/>
              <w:t xml:space="preserve">   </w:t>
            </w:r>
            <w:r w:rsidR="00974853">
              <w:rPr>
                <w:rFonts w:ascii="Arial" w:hAnsi="Arial"/>
                <w:sz w:val="20"/>
                <w:szCs w:val="20"/>
              </w:rPr>
              <w:t xml:space="preserve">   </w:t>
            </w:r>
            <w:r w:rsidR="00687320" w:rsidRPr="00687320">
              <w:rPr>
                <w:rFonts w:ascii="Arial" w:hAnsi="Arial"/>
                <w:sz w:val="20"/>
                <w:szCs w:val="20"/>
              </w:rPr>
              <w:t>-</w:t>
            </w:r>
            <w:r w:rsidR="00687320">
              <w:rPr>
                <w:rFonts w:ascii="Arial" w:hAnsi="Arial"/>
                <w:sz w:val="20"/>
                <w:szCs w:val="20"/>
              </w:rPr>
              <w:t xml:space="preserve"> </w:t>
            </w:r>
            <w:r w:rsidR="00761547" w:rsidRPr="00687320">
              <w:rPr>
                <w:rFonts w:ascii="Arial" w:hAnsi="Arial"/>
                <w:sz w:val="20"/>
                <w:szCs w:val="20"/>
              </w:rPr>
              <w:t>Büro</w:t>
            </w:r>
            <w:r>
              <w:rPr>
                <w:rFonts w:ascii="Arial" w:hAnsi="Arial"/>
                <w:sz w:val="20"/>
                <w:szCs w:val="20"/>
              </w:rPr>
              <w:t>fläche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65D5" w14:textId="6B76E6C7" w:rsidR="00434F67" w:rsidRPr="00434F67" w:rsidRDefault="001C6ED8" w:rsidP="00327448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327448">
              <w:rPr>
                <w:rFonts w:ascii="Arial" w:hAnsi="Arial"/>
                <w:sz w:val="20"/>
                <w:szCs w:val="20"/>
              </w:rPr>
              <w:t>7.530</w:t>
            </w:r>
            <w:r>
              <w:rPr>
                <w:rFonts w:ascii="Arial" w:hAnsi="Arial"/>
                <w:sz w:val="20"/>
                <w:szCs w:val="20"/>
              </w:rPr>
              <w:t xml:space="preserve"> m²</w:t>
            </w:r>
            <w:r w:rsidR="00687320">
              <w:rPr>
                <w:rFonts w:ascii="Arial" w:hAnsi="Arial"/>
                <w:sz w:val="20"/>
                <w:szCs w:val="20"/>
              </w:rPr>
              <w:br/>
              <w:t xml:space="preserve">      </w:t>
            </w:r>
            <w:r w:rsidR="00761547">
              <w:rPr>
                <w:rFonts w:ascii="Arial" w:hAnsi="Arial"/>
                <w:sz w:val="20"/>
                <w:szCs w:val="20"/>
              </w:rPr>
              <w:t xml:space="preserve">- </w:t>
            </w:r>
            <w:r w:rsidR="008A5C4D">
              <w:rPr>
                <w:rFonts w:ascii="Arial" w:hAnsi="Arial"/>
                <w:sz w:val="20"/>
                <w:szCs w:val="20"/>
              </w:rPr>
              <w:t xml:space="preserve">ca. </w:t>
            </w:r>
            <w:r w:rsidR="00327448">
              <w:rPr>
                <w:rFonts w:ascii="Arial" w:hAnsi="Arial"/>
                <w:sz w:val="20"/>
                <w:szCs w:val="20"/>
              </w:rPr>
              <w:t>6.200</w:t>
            </w:r>
            <w:r w:rsidR="00434F67">
              <w:rPr>
                <w:rFonts w:ascii="Arial" w:hAnsi="Arial"/>
                <w:sz w:val="20"/>
                <w:szCs w:val="20"/>
              </w:rPr>
              <w:t xml:space="preserve"> m²</w:t>
            </w:r>
            <w:r w:rsidR="00687320">
              <w:rPr>
                <w:rFonts w:ascii="Arial" w:hAnsi="Arial"/>
                <w:sz w:val="20"/>
                <w:szCs w:val="20"/>
              </w:rPr>
              <w:br/>
              <w:t xml:space="preserve">      </w:t>
            </w:r>
            <w:r w:rsidR="00761547">
              <w:rPr>
                <w:rFonts w:ascii="Arial" w:hAnsi="Arial"/>
                <w:sz w:val="20"/>
                <w:szCs w:val="20"/>
              </w:rPr>
              <w:t xml:space="preserve">- </w:t>
            </w:r>
            <w:r w:rsidR="008A5C4D">
              <w:rPr>
                <w:rFonts w:ascii="Arial" w:hAnsi="Arial"/>
                <w:sz w:val="20"/>
                <w:szCs w:val="20"/>
              </w:rPr>
              <w:t xml:space="preserve">ca. </w:t>
            </w:r>
            <w:r w:rsidR="00434F67">
              <w:rPr>
                <w:rFonts w:ascii="Arial" w:hAnsi="Arial"/>
                <w:sz w:val="20"/>
                <w:szCs w:val="20"/>
              </w:rPr>
              <w:t>1.</w:t>
            </w:r>
            <w:r w:rsidR="00FE0BB0">
              <w:rPr>
                <w:rFonts w:ascii="Arial" w:hAnsi="Arial"/>
                <w:sz w:val="20"/>
                <w:szCs w:val="20"/>
              </w:rPr>
              <w:t>3</w:t>
            </w:r>
            <w:r w:rsidR="00327448">
              <w:rPr>
                <w:rFonts w:ascii="Arial" w:hAnsi="Arial"/>
                <w:sz w:val="20"/>
                <w:szCs w:val="20"/>
              </w:rPr>
              <w:t>3</w:t>
            </w:r>
            <w:r w:rsidR="00BB002B">
              <w:rPr>
                <w:rFonts w:ascii="Arial" w:hAnsi="Arial"/>
                <w:sz w:val="20"/>
                <w:szCs w:val="20"/>
              </w:rPr>
              <w:t>0</w:t>
            </w:r>
            <w:r w:rsidR="00434F67"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  <w:tr w:rsidR="00784917" w14:paraId="6FCA01E1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01C69" w14:textId="77777777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Grundstück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93D3" w14:textId="0B089FEF" w:rsidR="00784917" w:rsidRDefault="001C6ED8" w:rsidP="00327448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327448">
              <w:rPr>
                <w:rFonts w:ascii="Arial" w:hAnsi="Arial"/>
                <w:sz w:val="20"/>
                <w:szCs w:val="20"/>
              </w:rPr>
              <w:t>20.020</w:t>
            </w:r>
            <w:r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</w:tbl>
    <w:p w14:paraId="63985BD8" w14:textId="6B94B655" w:rsidR="00AC6CBF" w:rsidRDefault="00AC6CBF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leNormal"/>
        <w:tblW w:w="9719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5041"/>
      </w:tblGrid>
      <w:tr w:rsidR="009E3E76" w14:paraId="438C4312" w14:textId="77777777" w:rsidTr="009E3E76">
        <w:trPr>
          <w:trHeight w:val="22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C3205" w14:textId="0207D21A" w:rsidR="009E3E76" w:rsidRDefault="009E3E76" w:rsidP="004D2D43">
            <w:pPr>
              <w:spacing w:after="100"/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0113D8BC" wp14:editId="524C75FE">
                  <wp:extent cx="2870200" cy="1914019"/>
                  <wp:effectExtent l="0" t="0" r="635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PUB68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600" cy="192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E05A" w14:textId="77777777" w:rsidR="009E3E76" w:rsidRDefault="009E3E76" w:rsidP="004D2D4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Bildunterschrift:</w:t>
            </w:r>
          </w:p>
          <w:p w14:paraId="1B76C42D" w14:textId="2D6C606E" w:rsidR="009E3E76" w:rsidRDefault="008227C8" w:rsidP="004D2D4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Mit der Unterstützung von Grossmann &amp; Berger hat SITEX in der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Seebeckstraße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2 im Gewerbegebiet Kaltenkirchen-Süd die Logistikhalle nebst Bürotrakt erworben, um seine Hamburger Textilwäscherei dorthin zu verlegen. </w:t>
            </w:r>
          </w:p>
          <w:p w14:paraId="36509FFB" w14:textId="77777777" w:rsidR="009E3E76" w:rsidRDefault="009E3E76" w:rsidP="004D2D43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4E162B69" w14:textId="27D6FEEB" w:rsidR="009E3E76" w:rsidRDefault="009E3E76" w:rsidP="009E3E76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Quelle: Jörg Bucher / Grossmann &amp; Berger GmbH</w:t>
            </w:r>
          </w:p>
        </w:tc>
      </w:tr>
      <w:tr w:rsidR="009E3E76" w14:paraId="6D066218" w14:textId="77777777" w:rsidTr="009E3E76">
        <w:trPr>
          <w:trHeight w:val="22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E0E7" w14:textId="11272D5E" w:rsidR="009E3E76" w:rsidRDefault="009E3E76" w:rsidP="004D2D43">
            <w:pPr>
              <w:spacing w:after="100"/>
            </w:pPr>
            <w:r>
              <w:rPr>
                <w:noProof/>
                <w:lang w:eastAsia="de-DE"/>
              </w:rPr>
              <w:drawing>
                <wp:inline distT="0" distB="0" distL="0" distR="0" wp14:anchorId="27042759" wp14:editId="28886639">
                  <wp:extent cx="2870200" cy="1914018"/>
                  <wp:effectExtent l="0" t="0" r="635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_PUB723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459" cy="193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F62D" w14:textId="77777777" w:rsidR="009E3E76" w:rsidRDefault="009E3E76" w:rsidP="004D2D4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Bildunterschrift:</w:t>
            </w:r>
          </w:p>
          <w:p w14:paraId="190E0AB8" w14:textId="2444FDE0" w:rsidR="009E3E76" w:rsidRDefault="008227C8" w:rsidP="004D2D4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Der neue Standort von SITEX in Kaltenkirchen verfügt über einen repräsentativen Eingangsbereich.</w:t>
            </w:r>
          </w:p>
          <w:p w14:paraId="4ABDFDAC" w14:textId="77777777" w:rsidR="009E3E76" w:rsidRDefault="009E3E76" w:rsidP="004D2D43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75B99E9A" w14:textId="1B3B4E97" w:rsidR="009E3E76" w:rsidRDefault="009E3E76" w:rsidP="004D2D43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Quelle: Jörg Bucher / Grossmann &amp; Berger GmbH</w:t>
            </w:r>
          </w:p>
        </w:tc>
      </w:tr>
    </w:tbl>
    <w:p w14:paraId="4323C7E6" w14:textId="77777777" w:rsidR="009E3E76" w:rsidRDefault="009E3E76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7084AD4" w14:textId="5097369E" w:rsidR="00503D8C" w:rsidRPr="00503D8C" w:rsidRDefault="00D60DC4" w:rsidP="001D1E61">
      <w:pPr>
        <w:spacing w:after="0" w:line="360" w:lineRule="auto"/>
        <w:textAlignment w:val="baseline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bookmarkStart w:id="0" w:name="_GoBack"/>
      <w:r w:rsidRPr="00D60DC4">
        <w:rPr>
          <w:rFonts w:ascii="Arial" w:hAnsi="Arial" w:cs="Arial"/>
          <w:sz w:val="16"/>
          <w:szCs w:val="16"/>
        </w:rPr>
        <w:t xml:space="preserve">Die </w:t>
      </w:r>
      <w:hyperlink r:id="rId10" w:history="1">
        <w:r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1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2" w:history="1">
        <w:r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3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  <w:bookmarkEnd w:id="0"/>
    </w:p>
    <w:sectPr w:rsidR="00503D8C" w:rsidRPr="00503D8C" w:rsidSect="00D83CB7">
      <w:headerReference w:type="default" r:id="rId14"/>
      <w:footerReference w:type="default" r:id="rId15"/>
      <w:headerReference w:type="first" r:id="rId16"/>
      <w:footerReference w:type="first" r:id="rId17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F8D30" w14:textId="77777777" w:rsidR="006261DF" w:rsidRDefault="006261DF">
      <w:r>
        <w:separator/>
      </w:r>
    </w:p>
  </w:endnote>
  <w:endnote w:type="continuationSeparator" w:id="0">
    <w:p w14:paraId="0F7A040D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65D37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Pr="00D83CB7">
      <w:rPr>
        <w:rFonts w:ascii="Arial" w:hAnsi="Arial" w:cs="Arial"/>
        <w:color w:val="918F90"/>
        <w:sz w:val="18"/>
        <w:szCs w:val="18"/>
      </w:rPr>
      <w:t xml:space="preserve"> 9 | D-20354 Hamburg | Tel. +49 (0)40/350 80 2-0 | www.grossmann-berger.de</w:t>
    </w:r>
  </w:p>
  <w:p w14:paraId="7CD2B210" w14:textId="723EE5A5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116FDE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116FDE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1DA34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63755D80" wp14:editId="2890DAEE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BC66E" w14:textId="77777777" w:rsidR="006261DF" w:rsidRDefault="006261DF">
      <w:r>
        <w:separator/>
      </w:r>
    </w:p>
  </w:footnote>
  <w:footnote w:type="continuationSeparator" w:id="0">
    <w:p w14:paraId="39AA3A2E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1D22" w14:textId="77777777"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1996D5" wp14:editId="73B51CD5">
              <wp:simplePos x="0" y="0"/>
              <wp:positionH relativeFrom="column">
                <wp:posOffset>-91441</wp:posOffset>
              </wp:positionH>
              <wp:positionV relativeFrom="paragraph">
                <wp:posOffset>20955</wp:posOffset>
              </wp:positionV>
              <wp:extent cx="4829175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2BB7B9" w14:textId="72F0544F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116F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Berit 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16F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2-620 | </w:t>
                          </w:r>
                          <w:proofErr w:type="spellStart"/>
                          <w:r w:rsidR="00116F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1996D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2pt;margin-top:1.65pt;width:38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URDAIAAPMDAAAOAAAAZHJzL2Uyb0RvYy54bWysU9tu2zAMfR+wfxD0vviyZE2MOEXXLsOA&#10;7gK0+wBFkmNhkqhJSuzu60fJaRpsb8P8IIgmechzSK2vR6PJUfqgwLa0mpWUSMtBKLtv6ffH7Zsl&#10;JSEyK5gGK1v6JAO93rx+tR5cI2voQQvpCYLY0AyupX2MrimKwHtpWJiBkxadHXjDIpp+XwjPBkQ3&#10;uqjL8l0xgBfOA5ch4N+7yUk3Gb/rJI9fuy7ISHRLsbeYT5/PXTqLzZo1e89cr/ipDfYPXRimLBY9&#10;Q92xyMjBq7+gjOIeAnRxxsEU0HWKy8wB2VTlH2weeuZk5oLiBHeWKfw/WP7l+M0TJXB2lFhmcESP&#10;coyd1ILUSZ3BhQaDHhyGxfE9jCkyMQ3uHviPQCzc9szu5Y33MPSSCeyuSpnFReqEExLIbvgMAsuw&#10;Q4QMNHbeJEAUgyA6TunpPBlshXD8OV/Wq+pqQQlHXzUv366Wi1yDNc/pzof4UYIh6dJSj6PP8Ox4&#10;H2JqhzXPIamaha3SOo9fWzK0dLWoFznhwmNUxO3UyrR0WaZv2pfE8oMVOTkypac7FtD2RDsxnTjH&#10;cTdiYNJiB+IJBfAwbSG+Grz04H9RMuAGtjT8PDAvKdGfLIq4qubztLLZmC+uajT8pWd36WGWI1RL&#10;IyXT9TbmNZ9GdYNib1WW4aWTU6+4WVmd0ytIq3tp56iXt7r5DQAA//8DAFBLAwQUAAYACAAAACEA&#10;CdjAcd4AAAAJAQAADwAAAGRycy9kb3ducmV2LnhtbEyPTU+DQBCG7yb+h82YeGsXKGkNMjSNaetR&#10;rcTzlh2ByH6E3VL8944nPU6eN+/7TLmdzSAmGkPvLEK6TECQbZzubYtQvx8WDyBCVFarwVlC+KYA&#10;2+r2plSFdlf7RtMptoJLbCgUQhejL6QMTUdGhaXzZJl9utGoyOfYSj2qK5ebQWZJspZG9ZYXOuXp&#10;qaPm63QxCD764+Z5fHnd7Q9TUn8c66xv94j3d/PuEUSkOf6F4Vef1aFip7O7WB3EgLBI85yjCKsV&#10;COabfJ2COCNkGQNZlfL/B9UPAAAA//8DAFBLAQItABQABgAIAAAAIQC2gziS/gAAAOEBAAATAAAA&#10;AAAAAAAAAAAAAAAAAABbQ29udGVudF9UeXBlc10ueG1sUEsBAi0AFAAGAAgAAAAhADj9If/WAAAA&#10;lAEAAAsAAAAAAAAAAAAAAAAALwEAAF9yZWxzLy5yZWxzUEsBAi0AFAAGAAgAAAAhAAcLxREMAgAA&#10;8wMAAA4AAAAAAAAAAAAAAAAALgIAAGRycy9lMm9Eb2MueG1sUEsBAi0AFAAGAAgAAAAhAAnYwHHe&#10;AAAACQEAAA8AAAAAAAAAAAAAAAAAZgQAAGRycy9kb3ducmV2LnhtbFBLBQYAAAAABAAEAPMAAABx&#10;BQAAAAA=&#10;" filled="f" stroked="f">
              <v:textbox style="mso-fit-shape-to-text:t">
                <w:txbxContent>
                  <w:p w14:paraId="582BB7B9" w14:textId="72F0544F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116FD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Berit 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116FD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2-620 | </w:t>
                    </w:r>
                    <w:proofErr w:type="spellStart"/>
                    <w:r w:rsidR="00116FDE">
                      <w:rPr>
                        <w:rFonts w:ascii="Arial" w:hAnsi="Arial" w:cs="Arial"/>
                        <w:sz w:val="16"/>
                        <w:szCs w:val="16"/>
                      </w:rPr>
                      <w:t>b.friedrich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proofErr w:type="spellStart"/>
    <w:r w:rsidR="00872BE8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422F8382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0023" w14:textId="77777777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5FEEF" wp14:editId="72E2020B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A6442" w14:textId="7B1D79CD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16F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Berit 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52B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116F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620 | </w:t>
                          </w:r>
                          <w:proofErr w:type="spellStart"/>
                          <w:r w:rsidR="00116F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15FE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14:paraId="096A6442" w14:textId="7B1D79CD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116FDE">
                      <w:rPr>
                        <w:rFonts w:ascii="Arial" w:hAnsi="Arial" w:cs="Arial"/>
                        <w:sz w:val="16"/>
                        <w:szCs w:val="16"/>
                      </w:rPr>
                      <w:t>Berit 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52B52"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116FD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620 | </w:t>
                    </w:r>
                    <w:proofErr w:type="spellStart"/>
                    <w:r w:rsidR="00116FDE">
                      <w:rPr>
                        <w:rFonts w:ascii="Arial" w:hAnsi="Arial" w:cs="Arial"/>
                        <w:sz w:val="16"/>
                        <w:szCs w:val="16"/>
                      </w:rPr>
                      <w:t>b.friedrich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proofErr w:type="spellStart"/>
    <w:r w:rsidR="00076346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2107F0EB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4B5859"/>
    <w:multiLevelType w:val="hybridMultilevel"/>
    <w:tmpl w:val="EC38CD20"/>
    <w:lvl w:ilvl="0" w:tplc="9A9A7BFC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D2286"/>
    <w:multiLevelType w:val="hybridMultilevel"/>
    <w:tmpl w:val="D868A9AE"/>
    <w:lvl w:ilvl="0" w:tplc="9E3833C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83085"/>
    <w:multiLevelType w:val="hybridMultilevel"/>
    <w:tmpl w:val="2A429484"/>
    <w:lvl w:ilvl="0" w:tplc="D3EA7922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806E4"/>
    <w:multiLevelType w:val="hybridMultilevel"/>
    <w:tmpl w:val="96CC782C"/>
    <w:lvl w:ilvl="0" w:tplc="D3EA792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3B76"/>
    <w:multiLevelType w:val="hybridMultilevel"/>
    <w:tmpl w:val="3D22CD30"/>
    <w:lvl w:ilvl="0" w:tplc="FC3E880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8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9"/>
  </w:num>
  <w:num w:numId="14">
    <w:abstractNumId w:val="17"/>
  </w:num>
  <w:num w:numId="15">
    <w:abstractNumId w:val="18"/>
  </w:num>
  <w:num w:numId="16">
    <w:abstractNumId w:val="12"/>
  </w:num>
  <w:num w:numId="17">
    <w:abstractNumId w:val="14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3075C"/>
    <w:rsid w:val="00031C11"/>
    <w:rsid w:val="00060743"/>
    <w:rsid w:val="00063A33"/>
    <w:rsid w:val="00066796"/>
    <w:rsid w:val="00076346"/>
    <w:rsid w:val="000766D7"/>
    <w:rsid w:val="000B3315"/>
    <w:rsid w:val="000C4E6D"/>
    <w:rsid w:val="000C770D"/>
    <w:rsid w:val="000E03F3"/>
    <w:rsid w:val="000F1365"/>
    <w:rsid w:val="001029C4"/>
    <w:rsid w:val="0011486D"/>
    <w:rsid w:val="00116FDE"/>
    <w:rsid w:val="00121E33"/>
    <w:rsid w:val="001324D6"/>
    <w:rsid w:val="00135BD2"/>
    <w:rsid w:val="00145F7A"/>
    <w:rsid w:val="00154825"/>
    <w:rsid w:val="001559CD"/>
    <w:rsid w:val="001655B6"/>
    <w:rsid w:val="0017516B"/>
    <w:rsid w:val="00176F1D"/>
    <w:rsid w:val="001960CD"/>
    <w:rsid w:val="001A2ABE"/>
    <w:rsid w:val="001A360C"/>
    <w:rsid w:val="001C6ED8"/>
    <w:rsid w:val="001D14DA"/>
    <w:rsid w:val="001D1E61"/>
    <w:rsid w:val="001E6995"/>
    <w:rsid w:val="001F1513"/>
    <w:rsid w:val="001F734B"/>
    <w:rsid w:val="00205769"/>
    <w:rsid w:val="00212FEC"/>
    <w:rsid w:val="002131BB"/>
    <w:rsid w:val="00227E31"/>
    <w:rsid w:val="00230F81"/>
    <w:rsid w:val="00232459"/>
    <w:rsid w:val="00254C6F"/>
    <w:rsid w:val="00275F10"/>
    <w:rsid w:val="00281E80"/>
    <w:rsid w:val="002834B0"/>
    <w:rsid w:val="00283671"/>
    <w:rsid w:val="00284E27"/>
    <w:rsid w:val="002A1973"/>
    <w:rsid w:val="002A698F"/>
    <w:rsid w:val="002B4541"/>
    <w:rsid w:val="002B72CA"/>
    <w:rsid w:val="002C2392"/>
    <w:rsid w:val="002C2503"/>
    <w:rsid w:val="002C49AF"/>
    <w:rsid w:val="002C6328"/>
    <w:rsid w:val="002D1C5C"/>
    <w:rsid w:val="002E6860"/>
    <w:rsid w:val="002F0411"/>
    <w:rsid w:val="003024C5"/>
    <w:rsid w:val="00304CC6"/>
    <w:rsid w:val="00325E2A"/>
    <w:rsid w:val="00327448"/>
    <w:rsid w:val="0034786C"/>
    <w:rsid w:val="003517C9"/>
    <w:rsid w:val="00352B52"/>
    <w:rsid w:val="00370000"/>
    <w:rsid w:val="00373507"/>
    <w:rsid w:val="0038230E"/>
    <w:rsid w:val="00382529"/>
    <w:rsid w:val="00392AD5"/>
    <w:rsid w:val="003B4F44"/>
    <w:rsid w:val="003D4F64"/>
    <w:rsid w:val="003E099F"/>
    <w:rsid w:val="0040086D"/>
    <w:rsid w:val="004017D8"/>
    <w:rsid w:val="00411E03"/>
    <w:rsid w:val="004123B1"/>
    <w:rsid w:val="004209A6"/>
    <w:rsid w:val="004303A1"/>
    <w:rsid w:val="00434F67"/>
    <w:rsid w:val="00440DC9"/>
    <w:rsid w:val="004506D2"/>
    <w:rsid w:val="00456F40"/>
    <w:rsid w:val="004609BD"/>
    <w:rsid w:val="004661EE"/>
    <w:rsid w:val="00466741"/>
    <w:rsid w:val="00482437"/>
    <w:rsid w:val="00490ABA"/>
    <w:rsid w:val="004A2BEA"/>
    <w:rsid w:val="004A3C64"/>
    <w:rsid w:val="004A5AEA"/>
    <w:rsid w:val="004B2FDA"/>
    <w:rsid w:val="004B480A"/>
    <w:rsid w:val="004C1FA7"/>
    <w:rsid w:val="004D7C94"/>
    <w:rsid w:val="004E339B"/>
    <w:rsid w:val="004E4562"/>
    <w:rsid w:val="004F077F"/>
    <w:rsid w:val="00501B02"/>
    <w:rsid w:val="005023DD"/>
    <w:rsid w:val="00503D8C"/>
    <w:rsid w:val="00522B84"/>
    <w:rsid w:val="00531A7F"/>
    <w:rsid w:val="005428C5"/>
    <w:rsid w:val="00543C55"/>
    <w:rsid w:val="0055136C"/>
    <w:rsid w:val="00552E1B"/>
    <w:rsid w:val="005554C7"/>
    <w:rsid w:val="00582B99"/>
    <w:rsid w:val="005A6990"/>
    <w:rsid w:val="005A6C87"/>
    <w:rsid w:val="005B0FC9"/>
    <w:rsid w:val="005B66D3"/>
    <w:rsid w:val="005C4556"/>
    <w:rsid w:val="005C5302"/>
    <w:rsid w:val="005E362E"/>
    <w:rsid w:val="0061109D"/>
    <w:rsid w:val="00612AA0"/>
    <w:rsid w:val="006138CB"/>
    <w:rsid w:val="006224C4"/>
    <w:rsid w:val="006225EA"/>
    <w:rsid w:val="006261DF"/>
    <w:rsid w:val="006370DE"/>
    <w:rsid w:val="00642074"/>
    <w:rsid w:val="006635D4"/>
    <w:rsid w:val="00687320"/>
    <w:rsid w:val="006944A9"/>
    <w:rsid w:val="00695E58"/>
    <w:rsid w:val="006A1329"/>
    <w:rsid w:val="006D2BF7"/>
    <w:rsid w:val="006E0F35"/>
    <w:rsid w:val="00715819"/>
    <w:rsid w:val="00720DFF"/>
    <w:rsid w:val="00727E24"/>
    <w:rsid w:val="00761547"/>
    <w:rsid w:val="00762CC5"/>
    <w:rsid w:val="007656D4"/>
    <w:rsid w:val="00784917"/>
    <w:rsid w:val="007906B4"/>
    <w:rsid w:val="007946B2"/>
    <w:rsid w:val="00797699"/>
    <w:rsid w:val="007E759D"/>
    <w:rsid w:val="00812471"/>
    <w:rsid w:val="008227C8"/>
    <w:rsid w:val="008261A5"/>
    <w:rsid w:val="0083382E"/>
    <w:rsid w:val="00855325"/>
    <w:rsid w:val="00862E34"/>
    <w:rsid w:val="00865915"/>
    <w:rsid w:val="00871832"/>
    <w:rsid w:val="00872BE8"/>
    <w:rsid w:val="00880E09"/>
    <w:rsid w:val="00886CCE"/>
    <w:rsid w:val="00896B33"/>
    <w:rsid w:val="008A5C4D"/>
    <w:rsid w:val="008A62FB"/>
    <w:rsid w:val="008A77B7"/>
    <w:rsid w:val="008A7E11"/>
    <w:rsid w:val="008B0F67"/>
    <w:rsid w:val="008C608D"/>
    <w:rsid w:val="008E461D"/>
    <w:rsid w:val="008F08E5"/>
    <w:rsid w:val="008F5213"/>
    <w:rsid w:val="0090126F"/>
    <w:rsid w:val="00920C9C"/>
    <w:rsid w:val="00922754"/>
    <w:rsid w:val="00925781"/>
    <w:rsid w:val="009258D0"/>
    <w:rsid w:val="00935AB3"/>
    <w:rsid w:val="00936622"/>
    <w:rsid w:val="00941C0F"/>
    <w:rsid w:val="00952D22"/>
    <w:rsid w:val="009734CE"/>
    <w:rsid w:val="00974853"/>
    <w:rsid w:val="00996E1A"/>
    <w:rsid w:val="009B7BC7"/>
    <w:rsid w:val="009C18F5"/>
    <w:rsid w:val="009C274A"/>
    <w:rsid w:val="009D24DA"/>
    <w:rsid w:val="009D5D75"/>
    <w:rsid w:val="009E3E76"/>
    <w:rsid w:val="009F32A2"/>
    <w:rsid w:val="009F54CE"/>
    <w:rsid w:val="00A0493B"/>
    <w:rsid w:val="00A06264"/>
    <w:rsid w:val="00A0656E"/>
    <w:rsid w:val="00A1331A"/>
    <w:rsid w:val="00A1639A"/>
    <w:rsid w:val="00A215C9"/>
    <w:rsid w:val="00A37428"/>
    <w:rsid w:val="00A47445"/>
    <w:rsid w:val="00A5364B"/>
    <w:rsid w:val="00A53F6B"/>
    <w:rsid w:val="00A615E0"/>
    <w:rsid w:val="00A65E2B"/>
    <w:rsid w:val="00A74AA0"/>
    <w:rsid w:val="00A77100"/>
    <w:rsid w:val="00A87C5E"/>
    <w:rsid w:val="00A97ADB"/>
    <w:rsid w:val="00AA5BCA"/>
    <w:rsid w:val="00AC41F0"/>
    <w:rsid w:val="00AC6CBF"/>
    <w:rsid w:val="00AD17B7"/>
    <w:rsid w:val="00B077D5"/>
    <w:rsid w:val="00B200E4"/>
    <w:rsid w:val="00B25DF8"/>
    <w:rsid w:val="00B35B6D"/>
    <w:rsid w:val="00B35DC6"/>
    <w:rsid w:val="00B51699"/>
    <w:rsid w:val="00B53FAF"/>
    <w:rsid w:val="00B62319"/>
    <w:rsid w:val="00B63153"/>
    <w:rsid w:val="00B6527D"/>
    <w:rsid w:val="00B73B3A"/>
    <w:rsid w:val="00B74507"/>
    <w:rsid w:val="00B75718"/>
    <w:rsid w:val="00B75E7E"/>
    <w:rsid w:val="00B841CB"/>
    <w:rsid w:val="00B93817"/>
    <w:rsid w:val="00BA0B96"/>
    <w:rsid w:val="00BB002B"/>
    <w:rsid w:val="00BB15DA"/>
    <w:rsid w:val="00BB340D"/>
    <w:rsid w:val="00BC2A3A"/>
    <w:rsid w:val="00BC64EC"/>
    <w:rsid w:val="00BD073D"/>
    <w:rsid w:val="00BE56AC"/>
    <w:rsid w:val="00BF3AFD"/>
    <w:rsid w:val="00BF7A22"/>
    <w:rsid w:val="00C105F4"/>
    <w:rsid w:val="00C14676"/>
    <w:rsid w:val="00C1606C"/>
    <w:rsid w:val="00C23180"/>
    <w:rsid w:val="00C27286"/>
    <w:rsid w:val="00C41492"/>
    <w:rsid w:val="00C42CCF"/>
    <w:rsid w:val="00C702B5"/>
    <w:rsid w:val="00C70389"/>
    <w:rsid w:val="00C7240B"/>
    <w:rsid w:val="00C904B6"/>
    <w:rsid w:val="00C96DF4"/>
    <w:rsid w:val="00C96E0B"/>
    <w:rsid w:val="00CC1337"/>
    <w:rsid w:val="00CC48DF"/>
    <w:rsid w:val="00CD2F26"/>
    <w:rsid w:val="00CD70E7"/>
    <w:rsid w:val="00CD7363"/>
    <w:rsid w:val="00CE0C1F"/>
    <w:rsid w:val="00CE455F"/>
    <w:rsid w:val="00CF0BF9"/>
    <w:rsid w:val="00CF5957"/>
    <w:rsid w:val="00CF5BB8"/>
    <w:rsid w:val="00D04BA2"/>
    <w:rsid w:val="00D077B0"/>
    <w:rsid w:val="00D22D42"/>
    <w:rsid w:val="00D34638"/>
    <w:rsid w:val="00D36D8D"/>
    <w:rsid w:val="00D4455E"/>
    <w:rsid w:val="00D45711"/>
    <w:rsid w:val="00D500FC"/>
    <w:rsid w:val="00D51597"/>
    <w:rsid w:val="00D5326E"/>
    <w:rsid w:val="00D55867"/>
    <w:rsid w:val="00D60DC4"/>
    <w:rsid w:val="00D634A3"/>
    <w:rsid w:val="00D72339"/>
    <w:rsid w:val="00D73E47"/>
    <w:rsid w:val="00D74ABB"/>
    <w:rsid w:val="00D8382B"/>
    <w:rsid w:val="00D83CB7"/>
    <w:rsid w:val="00D85C78"/>
    <w:rsid w:val="00D97FA8"/>
    <w:rsid w:val="00DC7B25"/>
    <w:rsid w:val="00DD384D"/>
    <w:rsid w:val="00DD6B73"/>
    <w:rsid w:val="00DF264E"/>
    <w:rsid w:val="00DF3178"/>
    <w:rsid w:val="00E112C9"/>
    <w:rsid w:val="00E11969"/>
    <w:rsid w:val="00E158F7"/>
    <w:rsid w:val="00E2087E"/>
    <w:rsid w:val="00E2308B"/>
    <w:rsid w:val="00E31B15"/>
    <w:rsid w:val="00E36818"/>
    <w:rsid w:val="00E47B97"/>
    <w:rsid w:val="00E634CC"/>
    <w:rsid w:val="00E82F0E"/>
    <w:rsid w:val="00E96FAC"/>
    <w:rsid w:val="00EA129F"/>
    <w:rsid w:val="00ED0582"/>
    <w:rsid w:val="00EE31F6"/>
    <w:rsid w:val="00EE36DC"/>
    <w:rsid w:val="00F044EE"/>
    <w:rsid w:val="00F10717"/>
    <w:rsid w:val="00F3320B"/>
    <w:rsid w:val="00F40E92"/>
    <w:rsid w:val="00F41947"/>
    <w:rsid w:val="00F435AA"/>
    <w:rsid w:val="00F63636"/>
    <w:rsid w:val="00F76C6A"/>
    <w:rsid w:val="00F83BF1"/>
    <w:rsid w:val="00F86B88"/>
    <w:rsid w:val="00F90CB9"/>
    <w:rsid w:val="00F91AAB"/>
    <w:rsid w:val="00FB064F"/>
    <w:rsid w:val="00FB144F"/>
    <w:rsid w:val="00FB159A"/>
    <w:rsid w:val="00FB4D77"/>
    <w:rsid w:val="00FC497D"/>
    <w:rsid w:val="00FD0035"/>
    <w:rsid w:val="00FD076B"/>
    <w:rsid w:val="00FE0BB0"/>
    <w:rsid w:val="00FF265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00C1A8B4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D1E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1E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1E61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1E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1E6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e@grossmann-berger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file01\userhomes$\NBC\Documents\FlowFact\7D959CF981294680BB6518DB08941120\20180517_Dokumentation%20der%20Verarbeitungstaetigkeit%20nach%20DSGVO_Presse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ossmann-berger.de/news/pressemapp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rossmann-berger.de/datenschut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1F9D-8D62-4C9F-BC8C-102DE3B4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Berit Friedrich</cp:lastModifiedBy>
  <cp:revision>42</cp:revision>
  <cp:lastPrinted>2020-11-24T12:32:00Z</cp:lastPrinted>
  <dcterms:created xsi:type="dcterms:W3CDTF">2019-09-25T09:38:00Z</dcterms:created>
  <dcterms:modified xsi:type="dcterms:W3CDTF">2021-02-24T14:39:00Z</dcterms:modified>
</cp:coreProperties>
</file>