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EF" w:rsidRDefault="008773EF" w:rsidP="008773EF">
      <w:pPr>
        <w:pStyle w:val="Default"/>
        <w:spacing w:line="360" w:lineRule="auto"/>
        <w:rPr>
          <w:sz w:val="28"/>
          <w:szCs w:val="28"/>
        </w:rPr>
      </w:pPr>
      <w:r>
        <w:rPr>
          <w:b/>
          <w:bCs/>
          <w:sz w:val="28"/>
          <w:szCs w:val="28"/>
        </w:rPr>
        <w:t xml:space="preserve">Neuer bundesweiter Immobiliendienstleister „German Property Partners“ (GPP) geht an den Start </w:t>
      </w:r>
    </w:p>
    <w:p w:rsidR="008773EF" w:rsidRDefault="008773EF" w:rsidP="008773EF">
      <w:pPr>
        <w:pStyle w:val="Default"/>
        <w:numPr>
          <w:ilvl w:val="0"/>
          <w:numId w:val="4"/>
        </w:numPr>
        <w:spacing w:after="156" w:line="360" w:lineRule="auto"/>
        <w:rPr>
          <w:sz w:val="22"/>
          <w:szCs w:val="22"/>
        </w:rPr>
      </w:pPr>
      <w:r>
        <w:rPr>
          <w:b/>
          <w:bCs/>
          <w:sz w:val="22"/>
          <w:szCs w:val="22"/>
        </w:rPr>
        <w:t xml:space="preserve">Grossmann &amp; Berger  und Ellwanger &amp; Geiger Privatbankiers gründen Netzwerk mit Standorten in den Top-7-Immobilienstädten </w:t>
      </w:r>
    </w:p>
    <w:p w:rsidR="008773EF" w:rsidRDefault="008773EF" w:rsidP="008773EF">
      <w:pPr>
        <w:pStyle w:val="Default"/>
        <w:numPr>
          <w:ilvl w:val="0"/>
          <w:numId w:val="4"/>
        </w:numPr>
        <w:spacing w:after="156" w:line="360" w:lineRule="auto"/>
        <w:rPr>
          <w:sz w:val="22"/>
          <w:szCs w:val="22"/>
        </w:rPr>
      </w:pPr>
      <w:r>
        <w:rPr>
          <w:b/>
          <w:bCs/>
          <w:sz w:val="22"/>
          <w:szCs w:val="22"/>
        </w:rPr>
        <w:t xml:space="preserve">Düsseldorfer Immobilienberater ANTEON ist gleichberechtigter Partner der Kooperation </w:t>
      </w:r>
    </w:p>
    <w:p w:rsidR="008773EF" w:rsidRDefault="008773EF" w:rsidP="008773EF">
      <w:pPr>
        <w:pStyle w:val="Default"/>
        <w:numPr>
          <w:ilvl w:val="0"/>
          <w:numId w:val="4"/>
        </w:numPr>
        <w:spacing w:line="360" w:lineRule="auto"/>
        <w:rPr>
          <w:sz w:val="22"/>
          <w:szCs w:val="22"/>
        </w:rPr>
      </w:pPr>
      <w:r>
        <w:rPr>
          <w:b/>
          <w:bCs/>
          <w:sz w:val="22"/>
          <w:szCs w:val="22"/>
        </w:rPr>
        <w:t xml:space="preserve">Fokus auf Investmentberatung und Gewerbevermietung </w:t>
      </w:r>
    </w:p>
    <w:p w:rsidR="008773EF" w:rsidRDefault="008773EF" w:rsidP="008773EF">
      <w:pPr>
        <w:pStyle w:val="Default"/>
        <w:spacing w:line="360" w:lineRule="auto"/>
        <w:rPr>
          <w:sz w:val="22"/>
          <w:szCs w:val="22"/>
        </w:rPr>
      </w:pPr>
    </w:p>
    <w:p w:rsidR="008773EF" w:rsidRDefault="008773EF" w:rsidP="008773EF">
      <w:pPr>
        <w:pStyle w:val="Default"/>
        <w:spacing w:line="360" w:lineRule="auto"/>
        <w:rPr>
          <w:sz w:val="22"/>
          <w:szCs w:val="22"/>
        </w:rPr>
      </w:pPr>
      <w:r>
        <w:rPr>
          <w:b/>
          <w:bCs/>
          <w:sz w:val="22"/>
          <w:szCs w:val="22"/>
        </w:rPr>
        <w:t xml:space="preserve">Hamburg / Stuttgart, 13. September 2013 </w:t>
      </w:r>
      <w:r>
        <w:rPr>
          <w:sz w:val="22"/>
          <w:szCs w:val="22"/>
        </w:rPr>
        <w:t xml:space="preserve">– Der Immobiliendienstleister Grossmann &amp; Berger und das Bankhaus Ellwanger &amp; Geiger gründen das neue bundesweite Immobiliennetzwerk „German Property Partners“ (GPP). „German Property Partners“ bietet künftig deutschlandweit über seine Standorte in den Top-7-Metropolen Dienstleistungen in den Bereichen Immobilieninvestment und Gewerbevermietung. „Wir sind ein deutschlandweites Netzwerk regional führender Immobiliendienstleister mit Bankenhintergrund“, erklärt Andreas Rehberg, Sprecher von German Property Partners. In Hamburg, Berlin, Stuttgart und München ist das Netzwerk bereits mit Standorten vertreten. ANTEON Immobilien mit Sitz in Düsseldorf ist von Beginn an gleichberechtigter Partner der Kooperation. Für Frankfurt a.M. und Köln werden bereits erste Gespräche mit potentiellen Partnern geführt. </w:t>
      </w:r>
    </w:p>
    <w:p w:rsidR="008773EF" w:rsidRDefault="008773EF" w:rsidP="008773EF">
      <w:pPr>
        <w:pStyle w:val="Default"/>
        <w:spacing w:line="360" w:lineRule="auto"/>
        <w:rPr>
          <w:sz w:val="22"/>
          <w:szCs w:val="22"/>
        </w:rPr>
      </w:pPr>
    </w:p>
    <w:p w:rsidR="008773EF" w:rsidRDefault="00663D2A" w:rsidP="008773EF">
      <w:pPr>
        <w:pStyle w:val="Default"/>
        <w:spacing w:line="360" w:lineRule="auto"/>
        <w:rPr>
          <w:sz w:val="22"/>
          <w:szCs w:val="22"/>
        </w:rPr>
      </w:pPr>
      <w:r>
        <w:rPr>
          <w:b/>
          <w:bCs/>
          <w:sz w:val="22"/>
          <w:szCs w:val="22"/>
        </w:rPr>
        <w:t>Bundesweiter Zugang zu lokalen</w:t>
      </w:r>
      <w:r w:rsidR="008773EF">
        <w:rPr>
          <w:b/>
          <w:bCs/>
          <w:sz w:val="22"/>
          <w:szCs w:val="22"/>
        </w:rPr>
        <w:t xml:space="preserve"> Kompetenzen </w:t>
      </w:r>
    </w:p>
    <w:p w:rsidR="008773EF" w:rsidRDefault="008773EF" w:rsidP="008773EF">
      <w:pPr>
        <w:pStyle w:val="Default"/>
        <w:spacing w:line="360" w:lineRule="auto"/>
        <w:rPr>
          <w:sz w:val="22"/>
          <w:szCs w:val="22"/>
        </w:rPr>
      </w:pPr>
      <w:r>
        <w:rPr>
          <w:sz w:val="22"/>
          <w:szCs w:val="22"/>
        </w:rPr>
        <w:t xml:space="preserve">„Grossmann &amp; Berger, Ellwanger &amp; Geiger und ANTEON sind an ihren jeweiligen Standorten seit langem etabliert und führende Immobiliendienstleister“, erläutert Andreas Rehberg von Grossmann &amp; Berger. „Kein nationaler Wettbewerber dürfte über unsere entsprechend tiefe Marktkenntnis auf lokaler Ebene verfügen“, ergänzt Björn Holzwarth von Ellwanger &amp; Geiger. „Der bevorzugte Zugang zu Objekten und Unternehmen in den lokalen Märkten ist der Mehrwert für nationale und internationale Kunden von GPP. Diese beraten wir persönlich und individuell“, so Guido </w:t>
      </w:r>
      <w:proofErr w:type="spellStart"/>
      <w:r>
        <w:rPr>
          <w:sz w:val="22"/>
          <w:szCs w:val="22"/>
        </w:rPr>
        <w:t>Nabben</w:t>
      </w:r>
      <w:proofErr w:type="spellEnd"/>
      <w:r>
        <w:rPr>
          <w:sz w:val="22"/>
          <w:szCs w:val="22"/>
        </w:rPr>
        <w:t xml:space="preserve"> von ANTEON. </w:t>
      </w:r>
    </w:p>
    <w:p w:rsidR="008773EF" w:rsidRDefault="008773EF" w:rsidP="008773EF">
      <w:pPr>
        <w:pStyle w:val="Default"/>
        <w:spacing w:line="360" w:lineRule="auto"/>
        <w:rPr>
          <w:sz w:val="22"/>
          <w:szCs w:val="22"/>
        </w:rPr>
      </w:pPr>
    </w:p>
    <w:p w:rsidR="008773EF" w:rsidRDefault="008773EF" w:rsidP="008773EF">
      <w:pPr>
        <w:pStyle w:val="Default"/>
        <w:spacing w:line="360" w:lineRule="auto"/>
        <w:rPr>
          <w:sz w:val="22"/>
          <w:szCs w:val="22"/>
        </w:rPr>
      </w:pPr>
      <w:r>
        <w:rPr>
          <w:b/>
          <w:bCs/>
          <w:sz w:val="22"/>
          <w:szCs w:val="22"/>
        </w:rPr>
        <w:lastRenderedPageBreak/>
        <w:t xml:space="preserve">Immobiliendienstleister mit Bankenhintergrund </w:t>
      </w:r>
    </w:p>
    <w:p w:rsidR="008773EF" w:rsidRDefault="008773EF" w:rsidP="008773EF">
      <w:pPr>
        <w:pStyle w:val="Default"/>
        <w:spacing w:line="360" w:lineRule="auto"/>
        <w:rPr>
          <w:sz w:val="22"/>
          <w:szCs w:val="22"/>
        </w:rPr>
      </w:pPr>
      <w:r>
        <w:rPr>
          <w:sz w:val="22"/>
          <w:szCs w:val="22"/>
        </w:rPr>
        <w:t>GPP bietet ein umfassendes Leistungsportfolio rund um die gewerbliche Nutzung von Immobilien. Zu den Kernleistungen gehören die Beratung bei Immobilieninvestments und die gewerbliche Vermietung. Vervollständigt wird das</w:t>
      </w:r>
      <w:r w:rsidR="00663D2A">
        <w:rPr>
          <w:sz w:val="22"/>
          <w:szCs w:val="22"/>
        </w:rPr>
        <w:t xml:space="preserve"> Angebot durch Research an den TOP-</w:t>
      </w:r>
      <w:r>
        <w:rPr>
          <w:sz w:val="22"/>
          <w:szCs w:val="22"/>
        </w:rPr>
        <w:t>7</w:t>
      </w:r>
      <w:r w:rsidR="00663D2A">
        <w:rPr>
          <w:sz w:val="22"/>
          <w:szCs w:val="22"/>
        </w:rPr>
        <w:t>-</w:t>
      </w:r>
      <w:r>
        <w:rPr>
          <w:sz w:val="22"/>
          <w:szCs w:val="22"/>
        </w:rPr>
        <w:t>Standorte</w:t>
      </w:r>
      <w:r w:rsidR="00663D2A">
        <w:rPr>
          <w:sz w:val="22"/>
          <w:szCs w:val="22"/>
        </w:rPr>
        <w:t>n</w:t>
      </w:r>
      <w:bookmarkStart w:id="0" w:name="_GoBack"/>
      <w:bookmarkEnd w:id="0"/>
      <w:r>
        <w:rPr>
          <w:sz w:val="22"/>
          <w:szCs w:val="22"/>
        </w:rPr>
        <w:t xml:space="preserve">, Immobilienverwaltung, Bank- und Finanzierungsleistungen sowie Fonds- und Asset-Management. “Mit Ellwanger &amp; Geiger und Grossmann &amp; Berger hat German Property Partners als einziger bundesweit aktiver Immobilienberater deutscher Prägung einen Bankenhintergrund und wird so zu einem besonders verlässlichen Partner“, sagt Björn Holzwarth von Ellwanger &amp; Geiger. </w:t>
      </w:r>
    </w:p>
    <w:p w:rsidR="008773EF" w:rsidRDefault="008773EF" w:rsidP="008773EF">
      <w:pPr>
        <w:pStyle w:val="Default"/>
        <w:spacing w:line="360" w:lineRule="auto"/>
        <w:rPr>
          <w:sz w:val="22"/>
          <w:szCs w:val="22"/>
        </w:rPr>
      </w:pPr>
    </w:p>
    <w:p w:rsidR="008773EF" w:rsidRDefault="008773EF" w:rsidP="008773EF">
      <w:pPr>
        <w:pStyle w:val="Default"/>
        <w:spacing w:line="360" w:lineRule="auto"/>
        <w:rPr>
          <w:sz w:val="22"/>
          <w:szCs w:val="22"/>
        </w:rPr>
      </w:pPr>
      <w:r>
        <w:rPr>
          <w:b/>
          <w:bCs/>
          <w:sz w:val="22"/>
          <w:szCs w:val="22"/>
        </w:rPr>
        <w:t xml:space="preserve">Ideal für internationale Investoren </w:t>
      </w:r>
    </w:p>
    <w:p w:rsidR="008773EF" w:rsidRDefault="008773EF" w:rsidP="008773EF">
      <w:pPr>
        <w:pStyle w:val="Default"/>
        <w:spacing w:line="360" w:lineRule="auto"/>
        <w:rPr>
          <w:sz w:val="22"/>
          <w:szCs w:val="22"/>
        </w:rPr>
      </w:pPr>
      <w:r>
        <w:rPr>
          <w:sz w:val="22"/>
          <w:szCs w:val="22"/>
        </w:rPr>
        <w:t xml:space="preserve">Das neue Immobiliennetzwerk richtet sich nicht nur an nationale Kunden, sondern auch an internationale Unternehmen. „Investoren aus dem Ausland benötigen die höchste Immobilienkompetenz und dies häufig auch bundesweit an verschiedenen Standorten“, sagt Guido </w:t>
      </w:r>
      <w:proofErr w:type="spellStart"/>
      <w:r>
        <w:rPr>
          <w:sz w:val="22"/>
          <w:szCs w:val="22"/>
        </w:rPr>
        <w:t>Nabben</w:t>
      </w:r>
      <w:proofErr w:type="spellEnd"/>
      <w:r>
        <w:rPr>
          <w:sz w:val="22"/>
          <w:szCs w:val="22"/>
        </w:rPr>
        <w:t xml:space="preserve"> von ANTEON. German Property Partners eröffnet ihnen dieses Know-how über einen einzigen Ansprechpartner. Dabei können sie gleichzeitig auf die regionalen Geschäftsbeziehungen zurückgreifen, die nur direkt vor Ort gewachsene Unternehmen bieten können. </w:t>
      </w:r>
    </w:p>
    <w:p w:rsidR="008773EF" w:rsidRDefault="008773EF" w:rsidP="008773EF">
      <w:pPr>
        <w:pStyle w:val="Default"/>
        <w:spacing w:line="360" w:lineRule="auto"/>
        <w:rPr>
          <w:sz w:val="22"/>
          <w:szCs w:val="22"/>
        </w:rPr>
      </w:pPr>
    </w:p>
    <w:p w:rsidR="008773EF" w:rsidRDefault="008773EF" w:rsidP="008773EF">
      <w:pPr>
        <w:pStyle w:val="Default"/>
        <w:spacing w:line="360" w:lineRule="auto"/>
        <w:rPr>
          <w:sz w:val="22"/>
          <w:szCs w:val="22"/>
        </w:rPr>
      </w:pPr>
      <w:r>
        <w:rPr>
          <w:b/>
          <w:bCs/>
          <w:sz w:val="22"/>
          <w:szCs w:val="22"/>
        </w:rPr>
        <w:t xml:space="preserve">Kontinuität und Vertrauen </w:t>
      </w:r>
    </w:p>
    <w:p w:rsidR="008773EF" w:rsidRDefault="008773EF" w:rsidP="008773EF">
      <w:pPr>
        <w:pStyle w:val="Default"/>
        <w:spacing w:line="360" w:lineRule="auto"/>
        <w:rPr>
          <w:sz w:val="22"/>
          <w:szCs w:val="22"/>
        </w:rPr>
      </w:pPr>
      <w:r>
        <w:rPr>
          <w:sz w:val="22"/>
          <w:szCs w:val="22"/>
        </w:rPr>
        <w:t xml:space="preserve">Investoren profitieren bei GPP von den seit vielen Jahren gewachsenen Unternehmensstrukturen. „Unsere Immobilienberater, die jeweils fest bei uns angestellt sind, identifizieren sich stark mit ihren Unternehmen und halten uns überdurchschnittlich lang die Treue. Das schafft Vertrauen bei unseren Kunden“, erläutert Andreas Rehberg von Grossmann &amp; Berger. </w:t>
      </w:r>
    </w:p>
    <w:p w:rsidR="008773EF" w:rsidRDefault="008773EF" w:rsidP="008773EF">
      <w:pPr>
        <w:spacing w:line="360" w:lineRule="auto"/>
        <w:jc w:val="both"/>
        <w:rPr>
          <w:rFonts w:ascii="Arial" w:hAnsi="Arial" w:cs="Arial"/>
          <w:sz w:val="22"/>
          <w:szCs w:val="22"/>
        </w:rPr>
      </w:pPr>
    </w:p>
    <w:p w:rsidR="008773EF" w:rsidRDefault="008773EF" w:rsidP="008773EF">
      <w:pPr>
        <w:spacing w:line="360" w:lineRule="auto"/>
        <w:jc w:val="both"/>
        <w:rPr>
          <w:rFonts w:ascii="Arial" w:hAnsi="Arial" w:cs="Arial"/>
          <w:sz w:val="22"/>
          <w:szCs w:val="22"/>
        </w:rPr>
      </w:pPr>
    </w:p>
    <w:p w:rsidR="008773EF" w:rsidRDefault="008773EF" w:rsidP="008773EF">
      <w:pPr>
        <w:spacing w:line="360" w:lineRule="auto"/>
        <w:jc w:val="both"/>
        <w:rPr>
          <w:rFonts w:ascii="Arial" w:hAnsi="Arial" w:cs="Arial"/>
          <w:sz w:val="22"/>
          <w:szCs w:val="22"/>
        </w:rPr>
      </w:pPr>
    </w:p>
    <w:p w:rsidR="008773EF" w:rsidRDefault="008773EF" w:rsidP="008773EF">
      <w:pPr>
        <w:spacing w:line="360" w:lineRule="auto"/>
        <w:jc w:val="both"/>
        <w:rPr>
          <w:rFonts w:ascii="Arial" w:hAnsi="Arial" w:cs="Arial"/>
          <w:sz w:val="22"/>
          <w:szCs w:val="22"/>
        </w:rPr>
      </w:pPr>
    </w:p>
    <w:p w:rsidR="008773EF" w:rsidRDefault="008773EF" w:rsidP="008773EF">
      <w:pPr>
        <w:spacing w:line="360" w:lineRule="auto"/>
        <w:jc w:val="both"/>
        <w:rPr>
          <w:rFonts w:ascii="Arial" w:hAnsi="Arial" w:cs="Arial"/>
          <w:sz w:val="22"/>
          <w:szCs w:val="22"/>
        </w:rPr>
      </w:pPr>
    </w:p>
    <w:p w:rsidR="008773EF" w:rsidRPr="004A30B7" w:rsidRDefault="008773EF" w:rsidP="008773EF">
      <w:pPr>
        <w:spacing w:line="360" w:lineRule="auto"/>
        <w:jc w:val="both"/>
        <w:rPr>
          <w:rFonts w:ascii="Arial" w:hAnsi="Arial" w:cs="Arial"/>
          <w:sz w:val="22"/>
          <w:szCs w:val="22"/>
        </w:rPr>
      </w:pPr>
    </w:p>
    <w:p w:rsidR="008773EF" w:rsidRDefault="008773EF" w:rsidP="008773EF">
      <w:pPr>
        <w:jc w:val="both"/>
        <w:outlineLvl w:val="0"/>
        <w:rPr>
          <w:rFonts w:ascii="Arial" w:hAnsi="Arial" w:cs="Arial"/>
          <w:b/>
          <w:sz w:val="20"/>
          <w:szCs w:val="20"/>
        </w:rPr>
      </w:pPr>
      <w:r>
        <w:rPr>
          <w:rFonts w:ascii="Arial" w:hAnsi="Arial" w:cs="Arial"/>
          <w:b/>
          <w:sz w:val="20"/>
          <w:szCs w:val="20"/>
        </w:rPr>
        <w:lastRenderedPageBreak/>
        <w:t>Über GROSSMANN &amp; BERGER</w:t>
      </w:r>
    </w:p>
    <w:p w:rsidR="008773EF" w:rsidRPr="00712217" w:rsidRDefault="008773EF" w:rsidP="008773EF">
      <w:pPr>
        <w:jc w:val="both"/>
        <w:rPr>
          <w:rFonts w:ascii="Arial" w:hAnsi="Arial" w:cs="Arial"/>
          <w:sz w:val="20"/>
          <w:szCs w:val="20"/>
        </w:rPr>
      </w:pPr>
      <w:r w:rsidRPr="00712217">
        <w:rPr>
          <w:rFonts w:ascii="Arial" w:hAnsi="Arial" w:cs="Arial"/>
          <w:sz w:val="20"/>
          <w:szCs w:val="20"/>
        </w:rPr>
        <w:t xml:space="preserve">Die Grossmann &amp; Berger GmbH ist einer der führenden Immobiliendienstleister für den Verkauf und die Vermietung von Gewerbe- und Wohnimmobilien in Norddeutschland. Mit bisher zehn Standorten in Hamburg sowie einem in </w:t>
      </w:r>
      <w:r w:rsidRPr="00B1563A">
        <w:rPr>
          <w:rFonts w:ascii="Arial" w:hAnsi="Arial" w:cs="Arial"/>
          <w:sz w:val="20"/>
          <w:szCs w:val="20"/>
        </w:rPr>
        <w:t>Berlin</w:t>
      </w:r>
      <w:r>
        <w:rPr>
          <w:rFonts w:ascii="Arial" w:hAnsi="Arial" w:cs="Arial"/>
          <w:sz w:val="20"/>
          <w:szCs w:val="20"/>
        </w:rPr>
        <w:t>, auf Sylt und in</w:t>
      </w:r>
      <w:r w:rsidRPr="00B1563A">
        <w:rPr>
          <w:rFonts w:ascii="Arial" w:hAnsi="Arial" w:cs="Arial"/>
          <w:sz w:val="20"/>
          <w:szCs w:val="20"/>
        </w:rPr>
        <w:t xml:space="preserve"> </w:t>
      </w:r>
      <w:r w:rsidRPr="00712217">
        <w:rPr>
          <w:rFonts w:ascii="Arial" w:hAnsi="Arial" w:cs="Arial"/>
          <w:sz w:val="20"/>
          <w:szCs w:val="20"/>
        </w:rPr>
        <w:t>Lüneburg</w:t>
      </w:r>
      <w:r>
        <w:rPr>
          <w:rFonts w:ascii="Arial" w:hAnsi="Arial" w:cs="Arial"/>
          <w:sz w:val="20"/>
          <w:szCs w:val="20"/>
        </w:rPr>
        <w:t xml:space="preserve"> </w:t>
      </w:r>
      <w:r w:rsidRPr="00712217">
        <w:rPr>
          <w:rFonts w:ascii="Arial" w:hAnsi="Arial" w:cs="Arial"/>
          <w:sz w:val="20"/>
          <w:szCs w:val="20"/>
        </w:rPr>
        <w:t xml:space="preserve">ist das Unternehmen flächendeckend im norddeutschen Markt präsent. Dank der über 80-jährigen Erfahrung verfügt das Unternehmen über umfassende Immobilienkompetenz. Grossmann &amp; Berger ist ein Beteiligungsunternehmen der HASPA-Gruppe. </w:t>
      </w:r>
      <w:hyperlink r:id="rId8" w:history="1">
        <w:r w:rsidRPr="00712217">
          <w:rPr>
            <w:rStyle w:val="Hyperlink"/>
            <w:rFonts w:ascii="Arial" w:hAnsi="Arial" w:cs="Arial"/>
            <w:sz w:val="20"/>
            <w:szCs w:val="20"/>
          </w:rPr>
          <w:t>http://www.grossmann-berger.de</w:t>
        </w:r>
      </w:hyperlink>
    </w:p>
    <w:p w:rsidR="008773EF" w:rsidRDefault="008773EF" w:rsidP="008773EF">
      <w:pPr>
        <w:jc w:val="both"/>
        <w:rPr>
          <w:rFonts w:ascii="Arial" w:hAnsi="Arial" w:cs="Arial"/>
          <w:b/>
          <w:sz w:val="20"/>
          <w:szCs w:val="20"/>
        </w:rPr>
      </w:pPr>
    </w:p>
    <w:p w:rsidR="009E0E07" w:rsidRDefault="009E0E07" w:rsidP="008773EF">
      <w:pPr>
        <w:jc w:val="both"/>
        <w:outlineLvl w:val="0"/>
        <w:rPr>
          <w:rFonts w:ascii="Arial" w:hAnsi="Arial" w:cs="Arial"/>
          <w:b/>
          <w:bCs/>
          <w:sz w:val="20"/>
          <w:szCs w:val="20"/>
        </w:rPr>
      </w:pPr>
      <w:r>
        <w:rPr>
          <w:rFonts w:ascii="Arial" w:hAnsi="Arial" w:cs="Arial"/>
          <w:b/>
          <w:bCs/>
          <w:sz w:val="20"/>
          <w:szCs w:val="20"/>
        </w:rPr>
        <w:t>Über ELLWANGER &amp; GEIGER Privatbankiers</w:t>
      </w:r>
    </w:p>
    <w:p w:rsidR="009E0E07" w:rsidRDefault="009E0E07" w:rsidP="008773EF">
      <w:pPr>
        <w:jc w:val="both"/>
        <w:outlineLvl w:val="0"/>
        <w:rPr>
          <w:rFonts w:ascii="Arial" w:hAnsi="Arial" w:cs="Arial"/>
          <w:sz w:val="20"/>
          <w:szCs w:val="20"/>
        </w:rPr>
      </w:pPr>
      <w:r>
        <w:rPr>
          <w:rFonts w:ascii="Arial" w:hAnsi="Arial" w:cs="Arial"/>
          <w:sz w:val="20"/>
          <w:szCs w:val="20"/>
        </w:rPr>
        <w:t xml:space="preserve">Die BANKHAUS ELLWANGER &amp; GEIGER KG mit Standorten in Stuttgart und München  berät institutionelle Investoren, Privatanleger, Unternehmen, Projektentwickler, </w:t>
      </w:r>
      <w:proofErr w:type="spellStart"/>
      <w:r>
        <w:rPr>
          <w:rFonts w:ascii="Arial" w:hAnsi="Arial" w:cs="Arial"/>
          <w:sz w:val="20"/>
          <w:szCs w:val="20"/>
        </w:rPr>
        <w:t>Opportunity</w:t>
      </w:r>
      <w:proofErr w:type="spellEnd"/>
      <w:r>
        <w:rPr>
          <w:rFonts w:ascii="Arial" w:hAnsi="Arial" w:cs="Arial"/>
          <w:sz w:val="20"/>
          <w:szCs w:val="20"/>
        </w:rPr>
        <w:t xml:space="preserve"> Funds sowie die öffentliche Hand bei der Vorbereitung und Umsetzung von komplexen An- und Verkaufsmandaten sowie bei der An- und Vermietung. Neben diesen Leistungen bietet Ellwanger &amp; Geiger ihren Kunden, „</w:t>
      </w:r>
      <w:proofErr w:type="spellStart"/>
      <w:r>
        <w:rPr>
          <w:rFonts w:ascii="Arial" w:hAnsi="Arial" w:cs="Arial"/>
          <w:sz w:val="20"/>
          <w:szCs w:val="20"/>
        </w:rPr>
        <w:t>Institutional</w:t>
      </w:r>
      <w:proofErr w:type="spellEnd"/>
      <w:r>
        <w:rPr>
          <w:rFonts w:ascii="Arial" w:hAnsi="Arial" w:cs="Arial"/>
          <w:sz w:val="20"/>
          <w:szCs w:val="20"/>
        </w:rPr>
        <w:t xml:space="preserve"> Banking“, „Private Banking“ und „Private Immobilien“. Mit dem E&amp;G-DIMAX wurde der erste und lange Zeit einzige Index für deutsche Immobilienaktien geschaffen. Neben Immobilienaktienfonds konzipiert Ellwanger &amp; Geiger auch Immobilien-Spezialfonds und sorgt für ein professionelles Asset-Management.</w:t>
      </w:r>
    </w:p>
    <w:p w:rsidR="009E0E07" w:rsidRDefault="00663D2A" w:rsidP="008773EF">
      <w:pPr>
        <w:jc w:val="both"/>
        <w:outlineLvl w:val="0"/>
        <w:rPr>
          <w:rFonts w:ascii="Arial" w:hAnsi="Arial" w:cs="Arial"/>
          <w:b/>
          <w:bCs/>
          <w:sz w:val="20"/>
          <w:szCs w:val="20"/>
        </w:rPr>
      </w:pPr>
      <w:hyperlink r:id="rId9" w:history="1">
        <w:r w:rsidR="009E0E07">
          <w:rPr>
            <w:rStyle w:val="Hyperlink"/>
            <w:rFonts w:ascii="Arial" w:hAnsi="Arial" w:cs="Arial"/>
            <w:sz w:val="20"/>
            <w:szCs w:val="20"/>
          </w:rPr>
          <w:t>www.ellwanger-geiger.de</w:t>
        </w:r>
      </w:hyperlink>
      <w:r w:rsidR="009E0E07">
        <w:br/>
      </w:r>
    </w:p>
    <w:p w:rsidR="008773EF" w:rsidRDefault="008773EF" w:rsidP="008773EF">
      <w:pPr>
        <w:jc w:val="both"/>
        <w:outlineLvl w:val="0"/>
        <w:rPr>
          <w:rFonts w:ascii="Arial" w:hAnsi="Arial" w:cs="Arial"/>
          <w:b/>
          <w:bCs/>
          <w:sz w:val="20"/>
          <w:szCs w:val="20"/>
          <w:u w:val="single"/>
        </w:rPr>
      </w:pPr>
      <w:r w:rsidRPr="00AA49AF">
        <w:rPr>
          <w:rFonts w:ascii="Arial" w:hAnsi="Arial" w:cs="Arial"/>
          <w:b/>
          <w:bCs/>
          <w:sz w:val="20"/>
          <w:szCs w:val="20"/>
        </w:rPr>
        <w:t>Über ANTEON</w:t>
      </w:r>
    </w:p>
    <w:p w:rsidR="008773EF" w:rsidRPr="001B548E" w:rsidRDefault="008773EF" w:rsidP="008773EF">
      <w:pPr>
        <w:jc w:val="both"/>
        <w:rPr>
          <w:rFonts w:ascii="Arial" w:hAnsi="Arial" w:cs="Arial"/>
          <w:sz w:val="20"/>
          <w:szCs w:val="20"/>
        </w:rPr>
      </w:pPr>
      <w:r w:rsidRPr="001B548E">
        <w:rPr>
          <w:rFonts w:ascii="Arial" w:hAnsi="Arial" w:cs="Arial"/>
          <w:sz w:val="20"/>
          <w:szCs w:val="20"/>
        </w:rPr>
        <w:t xml:space="preserve">Die ANTEON Immobilien GmbH &amp; Co. KG ist eine inhabergeführte Immobilienberatungsgesellschaft mit Sitz in Düsseldorf. Dabei vereint ANTEON mit seinen fünf geschäftsführenden Gesellschaftern Guido </w:t>
      </w:r>
      <w:proofErr w:type="spellStart"/>
      <w:r w:rsidRPr="001B548E">
        <w:rPr>
          <w:rFonts w:ascii="Arial" w:hAnsi="Arial" w:cs="Arial"/>
          <w:sz w:val="20"/>
          <w:szCs w:val="20"/>
        </w:rPr>
        <w:t>Nabben</w:t>
      </w:r>
      <w:proofErr w:type="spellEnd"/>
      <w:r w:rsidRPr="001B548E">
        <w:rPr>
          <w:rFonts w:ascii="Arial" w:hAnsi="Arial" w:cs="Arial"/>
          <w:sz w:val="20"/>
          <w:szCs w:val="20"/>
        </w:rPr>
        <w:t xml:space="preserve">, Heiko </w:t>
      </w:r>
      <w:proofErr w:type="spellStart"/>
      <w:r w:rsidRPr="001B548E">
        <w:rPr>
          <w:rFonts w:ascii="Arial" w:hAnsi="Arial" w:cs="Arial"/>
          <w:sz w:val="20"/>
          <w:szCs w:val="20"/>
        </w:rPr>
        <w:t>Piekarski</w:t>
      </w:r>
      <w:proofErr w:type="spellEnd"/>
      <w:r w:rsidRPr="001B548E">
        <w:rPr>
          <w:rFonts w:ascii="Arial" w:hAnsi="Arial" w:cs="Arial"/>
          <w:sz w:val="20"/>
          <w:szCs w:val="20"/>
        </w:rPr>
        <w:t>, Jens Reich, Dirk Schäfer sowie Marius Varro die Erfahrung aus mehr als 90 Jahren immobilienwirtschaftlicher Tätigkeit. Für die Zielgruppe der Mieter, Vermieter, Investoren, Projektentwickler, Käufer und Verkäufer verfolgt ANTEON einen ganzheitlichen Ansatz zur Hebung aller Potenziale entlang der gesamten immobilienwirtschaftlichen Wertschöpfungskette.</w:t>
      </w:r>
      <w:r>
        <w:rPr>
          <w:rFonts w:ascii="Arial" w:hAnsi="Arial" w:cs="Arial"/>
          <w:sz w:val="20"/>
          <w:szCs w:val="20"/>
        </w:rPr>
        <w:t xml:space="preserve"> </w:t>
      </w:r>
      <w:r w:rsidRPr="001B548E">
        <w:rPr>
          <w:rFonts w:ascii="Arial" w:hAnsi="Arial" w:cs="Arial"/>
          <w:sz w:val="20"/>
          <w:szCs w:val="20"/>
        </w:rPr>
        <w:t xml:space="preserve">Weitere Informationen unter </w:t>
      </w:r>
      <w:hyperlink r:id="rId10" w:history="1">
        <w:r w:rsidRPr="00712217">
          <w:rPr>
            <w:rStyle w:val="Hyperlink"/>
            <w:rFonts w:ascii="Arial" w:hAnsi="Arial" w:cs="Arial"/>
            <w:sz w:val="20"/>
            <w:szCs w:val="20"/>
          </w:rPr>
          <w:t>www.anteon.de</w:t>
        </w:r>
      </w:hyperlink>
    </w:p>
    <w:p w:rsidR="008773EF" w:rsidRDefault="008773EF" w:rsidP="008773EF">
      <w:pPr>
        <w:jc w:val="both"/>
        <w:rPr>
          <w:rFonts w:ascii="Arial" w:hAnsi="Arial" w:cs="Arial"/>
          <w:b/>
          <w:sz w:val="22"/>
          <w:szCs w:val="22"/>
        </w:rPr>
      </w:pPr>
    </w:p>
    <w:p w:rsidR="008773EF" w:rsidRPr="0003643A" w:rsidRDefault="008773EF" w:rsidP="008773EF">
      <w:pPr>
        <w:jc w:val="both"/>
        <w:outlineLvl w:val="0"/>
        <w:rPr>
          <w:rFonts w:ascii="Arial" w:hAnsi="Arial" w:cs="Arial"/>
          <w:b/>
          <w:sz w:val="20"/>
          <w:szCs w:val="22"/>
        </w:rPr>
      </w:pPr>
      <w:r w:rsidRPr="0003643A">
        <w:rPr>
          <w:rFonts w:ascii="Arial" w:hAnsi="Arial" w:cs="Arial"/>
          <w:b/>
          <w:sz w:val="20"/>
          <w:szCs w:val="22"/>
        </w:rPr>
        <w:t>Pressekontakt</w:t>
      </w:r>
    </w:p>
    <w:p w:rsidR="008773EF" w:rsidRPr="001C513A" w:rsidRDefault="008773EF" w:rsidP="008773EF">
      <w:pPr>
        <w:jc w:val="both"/>
        <w:rPr>
          <w:rFonts w:ascii="Arial" w:hAnsi="Arial" w:cs="Arial"/>
          <w:sz w:val="20"/>
          <w:szCs w:val="22"/>
        </w:rPr>
      </w:pPr>
      <w:r w:rsidRPr="001C513A">
        <w:rPr>
          <w:rFonts w:ascii="Arial" w:hAnsi="Arial" w:cs="Arial"/>
          <w:sz w:val="20"/>
          <w:szCs w:val="22"/>
        </w:rPr>
        <w:t>Holger Friedrichs</w:t>
      </w:r>
    </w:p>
    <w:p w:rsidR="008773EF" w:rsidRPr="001C513A" w:rsidRDefault="008773EF" w:rsidP="008773EF">
      <w:pPr>
        <w:jc w:val="both"/>
        <w:rPr>
          <w:rFonts w:ascii="Arial" w:hAnsi="Arial" w:cs="Arial"/>
          <w:sz w:val="20"/>
          <w:szCs w:val="22"/>
        </w:rPr>
      </w:pPr>
      <w:r w:rsidRPr="001C513A">
        <w:rPr>
          <w:rFonts w:ascii="Arial" w:hAnsi="Arial" w:cs="Arial"/>
          <w:sz w:val="20"/>
          <w:szCs w:val="22"/>
        </w:rPr>
        <w:t>Leiter Medien &amp; Kommunikationsberatung</w:t>
      </w:r>
    </w:p>
    <w:p w:rsidR="008773EF" w:rsidRPr="001C513A" w:rsidRDefault="008773EF" w:rsidP="008773EF">
      <w:pPr>
        <w:jc w:val="both"/>
        <w:rPr>
          <w:rFonts w:ascii="Arial" w:hAnsi="Arial" w:cs="Arial"/>
          <w:sz w:val="20"/>
          <w:szCs w:val="22"/>
        </w:rPr>
      </w:pPr>
      <w:r w:rsidRPr="001C513A">
        <w:rPr>
          <w:rFonts w:ascii="Arial" w:hAnsi="Arial" w:cs="Arial"/>
          <w:sz w:val="20"/>
          <w:szCs w:val="22"/>
        </w:rPr>
        <w:t xml:space="preserve">Dr. </w:t>
      </w:r>
      <w:proofErr w:type="spellStart"/>
      <w:r w:rsidRPr="001C513A">
        <w:rPr>
          <w:rFonts w:ascii="Arial" w:hAnsi="Arial" w:cs="Arial"/>
          <w:sz w:val="20"/>
          <w:szCs w:val="22"/>
        </w:rPr>
        <w:t>ZitelmannPB</w:t>
      </w:r>
      <w:proofErr w:type="spellEnd"/>
      <w:r w:rsidRPr="001C513A">
        <w:rPr>
          <w:rFonts w:ascii="Arial" w:hAnsi="Arial" w:cs="Arial"/>
          <w:sz w:val="20"/>
          <w:szCs w:val="22"/>
        </w:rPr>
        <w:t>. GmbH</w:t>
      </w:r>
    </w:p>
    <w:p w:rsidR="008773EF" w:rsidRPr="001C513A" w:rsidRDefault="008773EF" w:rsidP="008773EF">
      <w:pPr>
        <w:jc w:val="both"/>
        <w:rPr>
          <w:rFonts w:ascii="Arial" w:hAnsi="Arial" w:cs="Arial"/>
          <w:sz w:val="20"/>
          <w:szCs w:val="22"/>
        </w:rPr>
      </w:pPr>
      <w:r w:rsidRPr="001C513A">
        <w:rPr>
          <w:rFonts w:ascii="Arial" w:hAnsi="Arial" w:cs="Arial"/>
          <w:sz w:val="20"/>
          <w:szCs w:val="22"/>
        </w:rPr>
        <w:t>Rankestraße 17</w:t>
      </w:r>
    </w:p>
    <w:p w:rsidR="008773EF" w:rsidRPr="001C513A" w:rsidRDefault="008773EF" w:rsidP="008773EF">
      <w:pPr>
        <w:jc w:val="both"/>
        <w:rPr>
          <w:rFonts w:ascii="Arial" w:hAnsi="Arial" w:cs="Arial"/>
          <w:sz w:val="20"/>
          <w:szCs w:val="22"/>
        </w:rPr>
      </w:pPr>
      <w:r w:rsidRPr="001C513A">
        <w:rPr>
          <w:rFonts w:ascii="Arial" w:hAnsi="Arial" w:cs="Arial"/>
          <w:sz w:val="20"/>
          <w:szCs w:val="22"/>
        </w:rPr>
        <w:t>10789 Berlin</w:t>
      </w:r>
    </w:p>
    <w:p w:rsidR="008773EF" w:rsidRPr="001C513A" w:rsidRDefault="008773EF" w:rsidP="008773EF">
      <w:pPr>
        <w:jc w:val="both"/>
        <w:rPr>
          <w:rFonts w:ascii="Arial" w:hAnsi="Arial" w:cs="Arial"/>
          <w:sz w:val="20"/>
          <w:szCs w:val="22"/>
        </w:rPr>
      </w:pPr>
      <w:r w:rsidRPr="001C513A">
        <w:rPr>
          <w:rFonts w:ascii="Arial" w:hAnsi="Arial" w:cs="Arial"/>
          <w:sz w:val="20"/>
          <w:szCs w:val="22"/>
        </w:rPr>
        <w:t>Tel.: +49 – 30 72 62 76  157</w:t>
      </w:r>
    </w:p>
    <w:p w:rsidR="008773EF" w:rsidRPr="00663D2A" w:rsidRDefault="008773EF" w:rsidP="008773EF">
      <w:pPr>
        <w:jc w:val="both"/>
        <w:rPr>
          <w:rFonts w:ascii="Arial" w:hAnsi="Arial" w:cs="Arial"/>
          <w:sz w:val="20"/>
          <w:szCs w:val="22"/>
        </w:rPr>
      </w:pPr>
      <w:r w:rsidRPr="00663D2A">
        <w:rPr>
          <w:rFonts w:ascii="Arial" w:hAnsi="Arial" w:cs="Arial"/>
          <w:sz w:val="20"/>
          <w:szCs w:val="22"/>
        </w:rPr>
        <w:t>Fax: +49 – 30 72 62 76  1793</w:t>
      </w:r>
    </w:p>
    <w:p w:rsidR="008773EF" w:rsidRPr="00663D2A" w:rsidRDefault="008773EF" w:rsidP="008773EF">
      <w:pPr>
        <w:jc w:val="both"/>
        <w:rPr>
          <w:rFonts w:ascii="Arial" w:hAnsi="Arial" w:cs="Arial"/>
          <w:sz w:val="20"/>
          <w:szCs w:val="22"/>
        </w:rPr>
      </w:pPr>
      <w:r w:rsidRPr="00663D2A">
        <w:rPr>
          <w:rFonts w:ascii="Arial" w:hAnsi="Arial" w:cs="Arial"/>
          <w:sz w:val="20"/>
          <w:szCs w:val="22"/>
        </w:rPr>
        <w:t xml:space="preserve">friedrichs@zitelmann.com </w:t>
      </w:r>
    </w:p>
    <w:p w:rsidR="008773EF" w:rsidRPr="009E0E07" w:rsidRDefault="008773EF" w:rsidP="008773EF">
      <w:pPr>
        <w:jc w:val="both"/>
        <w:rPr>
          <w:rFonts w:ascii="Arial" w:hAnsi="Arial" w:cs="Arial"/>
          <w:sz w:val="20"/>
          <w:szCs w:val="22"/>
          <w:lang w:val="en-US"/>
        </w:rPr>
      </w:pPr>
      <w:r w:rsidRPr="009E0E07">
        <w:rPr>
          <w:rFonts w:ascii="Arial" w:hAnsi="Arial" w:cs="Arial"/>
          <w:sz w:val="20"/>
          <w:szCs w:val="22"/>
          <w:lang w:val="en-US"/>
        </w:rPr>
        <w:t>www.zitelmann.com</w:t>
      </w:r>
    </w:p>
    <w:p w:rsidR="008773EF" w:rsidRPr="009E0E07" w:rsidRDefault="008773EF" w:rsidP="008773EF">
      <w:pPr>
        <w:spacing w:line="360" w:lineRule="auto"/>
        <w:jc w:val="both"/>
        <w:rPr>
          <w:rFonts w:ascii="Arial" w:hAnsi="Arial" w:cs="Arial"/>
          <w:sz w:val="22"/>
          <w:szCs w:val="22"/>
          <w:lang w:val="en-US"/>
        </w:rPr>
      </w:pPr>
    </w:p>
    <w:p w:rsidR="00F254F0" w:rsidRPr="009E0E07" w:rsidRDefault="00F254F0" w:rsidP="001C6A37">
      <w:pPr>
        <w:spacing w:line="360" w:lineRule="auto"/>
        <w:rPr>
          <w:rFonts w:ascii="Arial" w:hAnsi="Arial" w:cs="Arial"/>
          <w:sz w:val="22"/>
          <w:szCs w:val="22"/>
          <w:lang w:val="en-US"/>
        </w:rPr>
      </w:pPr>
    </w:p>
    <w:sectPr w:rsidR="00F254F0" w:rsidRPr="009E0E07" w:rsidSect="0004700E">
      <w:headerReference w:type="default" r:id="rId11"/>
      <w:pgSz w:w="11906" w:h="16838"/>
      <w:pgMar w:top="2804" w:right="1985"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D9" w:rsidRDefault="00B203D9" w:rsidP="0004700E">
      <w:r>
        <w:separator/>
      </w:r>
    </w:p>
  </w:endnote>
  <w:endnote w:type="continuationSeparator" w:id="0">
    <w:p w:rsidR="00B203D9" w:rsidRDefault="00B203D9" w:rsidP="0004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D9" w:rsidRDefault="00B203D9" w:rsidP="0004700E">
      <w:r>
        <w:separator/>
      </w:r>
    </w:p>
  </w:footnote>
  <w:footnote w:type="continuationSeparator" w:id="0">
    <w:p w:rsidR="00B203D9" w:rsidRDefault="00B203D9" w:rsidP="00047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0E" w:rsidRDefault="00934F69" w:rsidP="0004700E">
    <w:pPr>
      <w:pStyle w:val="Kopfzeile"/>
    </w:pPr>
    <w:r>
      <w:rPr>
        <w:noProof/>
      </w:rPr>
      <w:drawing>
        <wp:anchor distT="0" distB="0" distL="114300" distR="114300" simplePos="0" relativeHeight="251660288" behindDoc="0" locked="0" layoutInCell="1" allowOverlap="1" wp14:anchorId="5C0F43EF" wp14:editId="50AE1C30">
          <wp:simplePos x="0" y="0"/>
          <wp:positionH relativeFrom="column">
            <wp:posOffset>-7718</wp:posOffset>
          </wp:positionH>
          <wp:positionV relativeFrom="paragraph">
            <wp:posOffset>-546100</wp:posOffset>
          </wp:positionV>
          <wp:extent cx="993775" cy="1442085"/>
          <wp:effectExtent l="57150" t="57150" r="111125" b="120015"/>
          <wp:wrapNone/>
          <wp:docPr id="11" name="Grafik 11" descr="C:\Dokumente und Einstellungen\et\Desktop\GPP_Fa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et\Desktop\GPP_Fah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442085"/>
                  </a:xfrm>
                  <a:prstGeom prst="rect">
                    <a:avLst/>
                  </a:prstGeom>
                  <a:noFill/>
                  <a:ln>
                    <a:solidFill>
                      <a:schemeClr val="tx1">
                        <a:lumMod val="75000"/>
                        <a:lumOff val="2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4700E">
      <w:rPr>
        <w:noProof/>
      </w:rPr>
      <mc:AlternateContent>
        <mc:Choice Requires="wps">
          <w:drawing>
            <wp:anchor distT="0" distB="0" distL="114300" distR="114300" simplePos="0" relativeHeight="251659264" behindDoc="1" locked="0" layoutInCell="1" allowOverlap="1" wp14:anchorId="50F89E2D" wp14:editId="6CD9012E">
              <wp:simplePos x="0" y="0"/>
              <wp:positionH relativeFrom="column">
                <wp:posOffset>3443605</wp:posOffset>
              </wp:positionH>
              <wp:positionV relativeFrom="paragraph">
                <wp:posOffset>-81915</wp:posOffset>
              </wp:positionV>
              <wp:extent cx="2123440" cy="481965"/>
              <wp:effectExtent l="0" t="0" r="0" b="0"/>
              <wp:wrapTight wrapText="bothSides">
                <wp:wrapPolygon edited="0">
                  <wp:start x="0" y="0"/>
                  <wp:lineTo x="0" y="20490"/>
                  <wp:lineTo x="21316" y="20490"/>
                  <wp:lineTo x="2131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00E" w:rsidRPr="00791286" w:rsidRDefault="0004700E" w:rsidP="0004700E">
                          <w:pPr>
                            <w:jc w:val="right"/>
                            <w:rPr>
                              <w:rFonts w:ascii="Arial" w:hAnsi="Arial" w:cs="Arial"/>
                              <w:color w:val="404040" w:themeColor="text1" w:themeTint="BF"/>
                              <w:sz w:val="28"/>
                              <w:szCs w:val="28"/>
                            </w:rPr>
                          </w:pPr>
                          <w:r>
                            <w:rPr>
                              <w:rFonts w:ascii="Arial" w:hAnsi="Arial" w:cs="Arial"/>
                              <w:color w:val="404040" w:themeColor="text1" w:themeTint="BF"/>
                              <w:sz w:val="28"/>
                              <w:szCs w:val="28"/>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1.15pt;margin-top:-6.45pt;width:167.2pt;height:3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" stroked="f">
              <v:textbox>
                <w:txbxContent>
                  <w:p w:rsidR="0004700E" w:rsidRPr="00791286" w:rsidRDefault="0004700E" w:rsidP="0004700E">
                    <w:pPr>
                      <w:jc w:val="right"/>
                      <w:rPr>
                        <w:rFonts w:ascii="Arial" w:hAnsi="Arial" w:cs="Arial"/>
                        <w:color w:val="404040" w:themeColor="text1" w:themeTint="BF"/>
                        <w:sz w:val="28"/>
                        <w:szCs w:val="28"/>
                      </w:rPr>
                    </w:pPr>
                    <w:r>
                      <w:rPr>
                        <w:rFonts w:ascii="Arial" w:hAnsi="Arial" w:cs="Arial"/>
                        <w:color w:val="404040" w:themeColor="text1" w:themeTint="BF"/>
                        <w:sz w:val="28"/>
                        <w:szCs w:val="28"/>
                      </w:rPr>
                      <w:t>PRESSEMITTEILUNG</w:t>
                    </w:r>
                  </w:p>
                </w:txbxContent>
              </v:textbox>
              <w10:wrap type="tight"/>
            </v:shape>
          </w:pict>
        </mc:Fallback>
      </mc:AlternateContent>
    </w:r>
  </w:p>
  <w:p w:rsidR="0004700E" w:rsidRDefault="000470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6pt;height:118.4pt" o:bullet="t">
        <v:imagedata r:id="rId1" o:title=""/>
      </v:shape>
    </w:pict>
  </w:numPicBullet>
  <w:abstractNum w:abstractNumId="0">
    <w:nsid w:val="0CD2053F"/>
    <w:multiLevelType w:val="hybridMultilevel"/>
    <w:tmpl w:val="F76A57B0"/>
    <w:lvl w:ilvl="0" w:tplc="7BF4B8F8">
      <w:start w:val="1"/>
      <w:numFmt w:val="bullet"/>
      <w:lvlText w:val=""/>
      <w:lvlPicBulletId w:val="0"/>
      <w:lvlJc w:val="left"/>
      <w:pPr>
        <w:tabs>
          <w:tab w:val="num" w:pos="720"/>
        </w:tabs>
        <w:ind w:left="720" w:hanging="360"/>
      </w:pPr>
      <w:rPr>
        <w:rFonts w:ascii="Symbol" w:hAnsi="Symbol" w:hint="default"/>
      </w:rPr>
    </w:lvl>
    <w:lvl w:ilvl="1" w:tplc="8752C5D0">
      <w:start w:val="1"/>
      <w:numFmt w:val="bullet"/>
      <w:lvlText w:val=""/>
      <w:lvlPicBulletId w:val="0"/>
      <w:lvlJc w:val="left"/>
      <w:pPr>
        <w:tabs>
          <w:tab w:val="num" w:pos="1440"/>
        </w:tabs>
        <w:ind w:left="1440" w:hanging="360"/>
      </w:pPr>
      <w:rPr>
        <w:rFonts w:ascii="Symbol" w:hAnsi="Symbol" w:hint="default"/>
      </w:rPr>
    </w:lvl>
    <w:lvl w:ilvl="2" w:tplc="71C2AF7E">
      <w:start w:val="521"/>
      <w:numFmt w:val="bullet"/>
      <w:lvlText w:val=""/>
      <w:lvlPicBulletId w:val="0"/>
      <w:lvlJc w:val="left"/>
      <w:pPr>
        <w:tabs>
          <w:tab w:val="num" w:pos="2160"/>
        </w:tabs>
        <w:ind w:left="2160" w:hanging="360"/>
      </w:pPr>
      <w:rPr>
        <w:rFonts w:ascii="Symbol" w:hAnsi="Symbol" w:hint="default"/>
      </w:rPr>
    </w:lvl>
    <w:lvl w:ilvl="3" w:tplc="FF20339A" w:tentative="1">
      <w:start w:val="1"/>
      <w:numFmt w:val="bullet"/>
      <w:lvlText w:val=""/>
      <w:lvlPicBulletId w:val="0"/>
      <w:lvlJc w:val="left"/>
      <w:pPr>
        <w:tabs>
          <w:tab w:val="num" w:pos="2880"/>
        </w:tabs>
        <w:ind w:left="2880" w:hanging="360"/>
      </w:pPr>
      <w:rPr>
        <w:rFonts w:ascii="Symbol" w:hAnsi="Symbol" w:hint="default"/>
      </w:rPr>
    </w:lvl>
    <w:lvl w:ilvl="4" w:tplc="1EF02530" w:tentative="1">
      <w:start w:val="1"/>
      <w:numFmt w:val="bullet"/>
      <w:lvlText w:val=""/>
      <w:lvlPicBulletId w:val="0"/>
      <w:lvlJc w:val="left"/>
      <w:pPr>
        <w:tabs>
          <w:tab w:val="num" w:pos="3600"/>
        </w:tabs>
        <w:ind w:left="3600" w:hanging="360"/>
      </w:pPr>
      <w:rPr>
        <w:rFonts w:ascii="Symbol" w:hAnsi="Symbol" w:hint="default"/>
      </w:rPr>
    </w:lvl>
    <w:lvl w:ilvl="5" w:tplc="01BA9D52" w:tentative="1">
      <w:start w:val="1"/>
      <w:numFmt w:val="bullet"/>
      <w:lvlText w:val=""/>
      <w:lvlPicBulletId w:val="0"/>
      <w:lvlJc w:val="left"/>
      <w:pPr>
        <w:tabs>
          <w:tab w:val="num" w:pos="4320"/>
        </w:tabs>
        <w:ind w:left="4320" w:hanging="360"/>
      </w:pPr>
      <w:rPr>
        <w:rFonts w:ascii="Symbol" w:hAnsi="Symbol" w:hint="default"/>
      </w:rPr>
    </w:lvl>
    <w:lvl w:ilvl="6" w:tplc="F8965020" w:tentative="1">
      <w:start w:val="1"/>
      <w:numFmt w:val="bullet"/>
      <w:lvlText w:val=""/>
      <w:lvlPicBulletId w:val="0"/>
      <w:lvlJc w:val="left"/>
      <w:pPr>
        <w:tabs>
          <w:tab w:val="num" w:pos="5040"/>
        </w:tabs>
        <w:ind w:left="5040" w:hanging="360"/>
      </w:pPr>
      <w:rPr>
        <w:rFonts w:ascii="Symbol" w:hAnsi="Symbol" w:hint="default"/>
      </w:rPr>
    </w:lvl>
    <w:lvl w:ilvl="7" w:tplc="62909C40" w:tentative="1">
      <w:start w:val="1"/>
      <w:numFmt w:val="bullet"/>
      <w:lvlText w:val=""/>
      <w:lvlPicBulletId w:val="0"/>
      <w:lvlJc w:val="left"/>
      <w:pPr>
        <w:tabs>
          <w:tab w:val="num" w:pos="5760"/>
        </w:tabs>
        <w:ind w:left="5760" w:hanging="360"/>
      </w:pPr>
      <w:rPr>
        <w:rFonts w:ascii="Symbol" w:hAnsi="Symbol" w:hint="default"/>
      </w:rPr>
    </w:lvl>
    <w:lvl w:ilvl="8" w:tplc="EB22F96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F317D0C"/>
    <w:multiLevelType w:val="hybridMultilevel"/>
    <w:tmpl w:val="FF76F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701517C"/>
    <w:multiLevelType w:val="hybridMultilevel"/>
    <w:tmpl w:val="70247B8C"/>
    <w:lvl w:ilvl="0" w:tplc="4B86B472">
      <w:start w:val="1"/>
      <w:numFmt w:val="bullet"/>
      <w:lvlText w:val=""/>
      <w:lvlPicBulletId w:val="0"/>
      <w:lvlJc w:val="left"/>
      <w:pPr>
        <w:tabs>
          <w:tab w:val="num" w:pos="720"/>
        </w:tabs>
        <w:ind w:left="720" w:hanging="360"/>
      </w:pPr>
      <w:rPr>
        <w:rFonts w:ascii="Symbol" w:hAnsi="Symbol" w:hint="default"/>
      </w:rPr>
    </w:lvl>
    <w:lvl w:ilvl="1" w:tplc="EAEE4B58">
      <w:start w:val="1"/>
      <w:numFmt w:val="bullet"/>
      <w:lvlText w:val=""/>
      <w:lvlPicBulletId w:val="0"/>
      <w:lvlJc w:val="left"/>
      <w:pPr>
        <w:tabs>
          <w:tab w:val="num" w:pos="1440"/>
        </w:tabs>
        <w:ind w:left="1440" w:hanging="360"/>
      </w:pPr>
      <w:rPr>
        <w:rFonts w:ascii="Symbol" w:hAnsi="Symbol" w:hint="default"/>
      </w:rPr>
    </w:lvl>
    <w:lvl w:ilvl="2" w:tplc="C68A36CE" w:tentative="1">
      <w:start w:val="1"/>
      <w:numFmt w:val="bullet"/>
      <w:lvlText w:val=""/>
      <w:lvlPicBulletId w:val="0"/>
      <w:lvlJc w:val="left"/>
      <w:pPr>
        <w:tabs>
          <w:tab w:val="num" w:pos="2160"/>
        </w:tabs>
        <w:ind w:left="2160" w:hanging="360"/>
      </w:pPr>
      <w:rPr>
        <w:rFonts w:ascii="Symbol" w:hAnsi="Symbol" w:hint="default"/>
      </w:rPr>
    </w:lvl>
    <w:lvl w:ilvl="3" w:tplc="0DF6EF2E" w:tentative="1">
      <w:start w:val="1"/>
      <w:numFmt w:val="bullet"/>
      <w:lvlText w:val=""/>
      <w:lvlPicBulletId w:val="0"/>
      <w:lvlJc w:val="left"/>
      <w:pPr>
        <w:tabs>
          <w:tab w:val="num" w:pos="2880"/>
        </w:tabs>
        <w:ind w:left="2880" w:hanging="360"/>
      </w:pPr>
      <w:rPr>
        <w:rFonts w:ascii="Symbol" w:hAnsi="Symbol" w:hint="default"/>
      </w:rPr>
    </w:lvl>
    <w:lvl w:ilvl="4" w:tplc="3B56B9F4" w:tentative="1">
      <w:start w:val="1"/>
      <w:numFmt w:val="bullet"/>
      <w:lvlText w:val=""/>
      <w:lvlPicBulletId w:val="0"/>
      <w:lvlJc w:val="left"/>
      <w:pPr>
        <w:tabs>
          <w:tab w:val="num" w:pos="3600"/>
        </w:tabs>
        <w:ind w:left="3600" w:hanging="360"/>
      </w:pPr>
      <w:rPr>
        <w:rFonts w:ascii="Symbol" w:hAnsi="Symbol" w:hint="default"/>
      </w:rPr>
    </w:lvl>
    <w:lvl w:ilvl="5" w:tplc="4448FA1E" w:tentative="1">
      <w:start w:val="1"/>
      <w:numFmt w:val="bullet"/>
      <w:lvlText w:val=""/>
      <w:lvlPicBulletId w:val="0"/>
      <w:lvlJc w:val="left"/>
      <w:pPr>
        <w:tabs>
          <w:tab w:val="num" w:pos="4320"/>
        </w:tabs>
        <w:ind w:left="4320" w:hanging="360"/>
      </w:pPr>
      <w:rPr>
        <w:rFonts w:ascii="Symbol" w:hAnsi="Symbol" w:hint="default"/>
      </w:rPr>
    </w:lvl>
    <w:lvl w:ilvl="6" w:tplc="111234D8" w:tentative="1">
      <w:start w:val="1"/>
      <w:numFmt w:val="bullet"/>
      <w:lvlText w:val=""/>
      <w:lvlPicBulletId w:val="0"/>
      <w:lvlJc w:val="left"/>
      <w:pPr>
        <w:tabs>
          <w:tab w:val="num" w:pos="5040"/>
        </w:tabs>
        <w:ind w:left="5040" w:hanging="360"/>
      </w:pPr>
      <w:rPr>
        <w:rFonts w:ascii="Symbol" w:hAnsi="Symbol" w:hint="default"/>
      </w:rPr>
    </w:lvl>
    <w:lvl w:ilvl="7" w:tplc="B3B0F5D8" w:tentative="1">
      <w:start w:val="1"/>
      <w:numFmt w:val="bullet"/>
      <w:lvlText w:val=""/>
      <w:lvlPicBulletId w:val="0"/>
      <w:lvlJc w:val="left"/>
      <w:pPr>
        <w:tabs>
          <w:tab w:val="num" w:pos="5760"/>
        </w:tabs>
        <w:ind w:left="5760" w:hanging="360"/>
      </w:pPr>
      <w:rPr>
        <w:rFonts w:ascii="Symbol" w:hAnsi="Symbol" w:hint="default"/>
      </w:rPr>
    </w:lvl>
    <w:lvl w:ilvl="8" w:tplc="EC867B3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6B1966B9"/>
    <w:multiLevelType w:val="hybridMultilevel"/>
    <w:tmpl w:val="3BEAEC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83"/>
    <w:rsid w:val="00015080"/>
    <w:rsid w:val="0004700E"/>
    <w:rsid w:val="00047537"/>
    <w:rsid w:val="00071687"/>
    <w:rsid w:val="00072FB0"/>
    <w:rsid w:val="00083E73"/>
    <w:rsid w:val="000A3CAF"/>
    <w:rsid w:val="000D22BA"/>
    <w:rsid w:val="000E7161"/>
    <w:rsid w:val="000F29CF"/>
    <w:rsid w:val="00124CC4"/>
    <w:rsid w:val="001A6E16"/>
    <w:rsid w:val="001A783F"/>
    <w:rsid w:val="001B548E"/>
    <w:rsid w:val="001C6A37"/>
    <w:rsid w:val="001C78E4"/>
    <w:rsid w:val="001D2698"/>
    <w:rsid w:val="002442DC"/>
    <w:rsid w:val="00300419"/>
    <w:rsid w:val="003063E5"/>
    <w:rsid w:val="00306868"/>
    <w:rsid w:val="003A1E12"/>
    <w:rsid w:val="003A2C78"/>
    <w:rsid w:val="004145D9"/>
    <w:rsid w:val="00415653"/>
    <w:rsid w:val="00424B15"/>
    <w:rsid w:val="00431810"/>
    <w:rsid w:val="00440C13"/>
    <w:rsid w:val="00460D2F"/>
    <w:rsid w:val="004A30B7"/>
    <w:rsid w:val="004B01C0"/>
    <w:rsid w:val="004C0254"/>
    <w:rsid w:val="004C2C2E"/>
    <w:rsid w:val="00514C6A"/>
    <w:rsid w:val="005441C0"/>
    <w:rsid w:val="00553DD2"/>
    <w:rsid w:val="00595F79"/>
    <w:rsid w:val="005B479E"/>
    <w:rsid w:val="005C02D6"/>
    <w:rsid w:val="005C220E"/>
    <w:rsid w:val="005E6CC3"/>
    <w:rsid w:val="00663D2A"/>
    <w:rsid w:val="006801BC"/>
    <w:rsid w:val="006876A3"/>
    <w:rsid w:val="00690381"/>
    <w:rsid w:val="006C4C3F"/>
    <w:rsid w:val="006E07A2"/>
    <w:rsid w:val="00712217"/>
    <w:rsid w:val="0073381E"/>
    <w:rsid w:val="007B7BBB"/>
    <w:rsid w:val="007E15B1"/>
    <w:rsid w:val="007E23E1"/>
    <w:rsid w:val="0082567B"/>
    <w:rsid w:val="008622A6"/>
    <w:rsid w:val="008773EF"/>
    <w:rsid w:val="0088613A"/>
    <w:rsid w:val="008A41C2"/>
    <w:rsid w:val="008E441C"/>
    <w:rsid w:val="00910502"/>
    <w:rsid w:val="00934F69"/>
    <w:rsid w:val="00950D28"/>
    <w:rsid w:val="00952F4F"/>
    <w:rsid w:val="00954D6C"/>
    <w:rsid w:val="00966CEF"/>
    <w:rsid w:val="009A42C7"/>
    <w:rsid w:val="009B3520"/>
    <w:rsid w:val="009C6F21"/>
    <w:rsid w:val="009E0E07"/>
    <w:rsid w:val="00A01515"/>
    <w:rsid w:val="00A03D00"/>
    <w:rsid w:val="00A12C89"/>
    <w:rsid w:val="00A46553"/>
    <w:rsid w:val="00A568BB"/>
    <w:rsid w:val="00A64EBC"/>
    <w:rsid w:val="00A65049"/>
    <w:rsid w:val="00A75BAF"/>
    <w:rsid w:val="00AA49AF"/>
    <w:rsid w:val="00AE5298"/>
    <w:rsid w:val="00AE7063"/>
    <w:rsid w:val="00B203D9"/>
    <w:rsid w:val="00B233BF"/>
    <w:rsid w:val="00B33353"/>
    <w:rsid w:val="00B34F40"/>
    <w:rsid w:val="00B93111"/>
    <w:rsid w:val="00B933E6"/>
    <w:rsid w:val="00BA29E2"/>
    <w:rsid w:val="00BF0C2C"/>
    <w:rsid w:val="00BF2E26"/>
    <w:rsid w:val="00BF3FDF"/>
    <w:rsid w:val="00C86A1D"/>
    <w:rsid w:val="00CA1BF4"/>
    <w:rsid w:val="00CA2A11"/>
    <w:rsid w:val="00D00E76"/>
    <w:rsid w:val="00D61E2E"/>
    <w:rsid w:val="00D961D5"/>
    <w:rsid w:val="00DA6D83"/>
    <w:rsid w:val="00DC4B52"/>
    <w:rsid w:val="00E0394A"/>
    <w:rsid w:val="00E44311"/>
    <w:rsid w:val="00EB34C1"/>
    <w:rsid w:val="00F2467E"/>
    <w:rsid w:val="00F254F0"/>
    <w:rsid w:val="00F60B92"/>
    <w:rsid w:val="00FC0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D83"/>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DA6D83"/>
    <w:pPr>
      <w:spacing w:before="100" w:beforeAutospacing="1" w:after="100" w:afterAutospacing="1"/>
    </w:pPr>
  </w:style>
  <w:style w:type="character" w:styleId="Kommentarzeichen">
    <w:name w:val="annotation reference"/>
    <w:basedOn w:val="Absatz-Standardschriftart"/>
    <w:uiPriority w:val="99"/>
    <w:semiHidden/>
    <w:rsid w:val="000E7161"/>
    <w:rPr>
      <w:rFonts w:cs="Times New Roman"/>
      <w:sz w:val="16"/>
      <w:szCs w:val="16"/>
    </w:rPr>
  </w:style>
  <w:style w:type="paragraph" w:styleId="Kommentartext">
    <w:name w:val="annotation text"/>
    <w:basedOn w:val="Standard"/>
    <w:link w:val="KommentartextZchn"/>
    <w:uiPriority w:val="99"/>
    <w:semiHidden/>
    <w:rsid w:val="000E7161"/>
    <w:rPr>
      <w:sz w:val="20"/>
      <w:szCs w:val="20"/>
    </w:rPr>
  </w:style>
  <w:style w:type="character" w:customStyle="1" w:styleId="KommentartextZchn">
    <w:name w:val="Kommentartext Zchn"/>
    <w:basedOn w:val="Absatz-Standardschriftart"/>
    <w:link w:val="Kommentartext"/>
    <w:uiPriority w:val="99"/>
    <w:semiHidden/>
    <w:locked/>
    <w:rsid w:val="000E7161"/>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E7161"/>
    <w:rPr>
      <w:b/>
      <w:bCs/>
    </w:rPr>
  </w:style>
  <w:style w:type="character" w:customStyle="1" w:styleId="KommentarthemaZchn">
    <w:name w:val="Kommentarthema Zchn"/>
    <w:basedOn w:val="KommentartextZchn"/>
    <w:link w:val="Kommentarthema"/>
    <w:uiPriority w:val="99"/>
    <w:semiHidden/>
    <w:locked/>
    <w:rsid w:val="000E7161"/>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rsid w:val="000E71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7161"/>
    <w:rPr>
      <w:rFonts w:ascii="Tahoma" w:hAnsi="Tahoma" w:cs="Tahoma"/>
      <w:sz w:val="16"/>
      <w:szCs w:val="16"/>
      <w:lang w:eastAsia="de-DE"/>
    </w:rPr>
  </w:style>
  <w:style w:type="paragraph" w:styleId="Listenabsatz">
    <w:name w:val="List Paragraph"/>
    <w:basedOn w:val="Standard"/>
    <w:uiPriority w:val="99"/>
    <w:qFormat/>
    <w:rsid w:val="006E07A2"/>
    <w:pPr>
      <w:ind w:left="720"/>
      <w:contextualSpacing/>
    </w:pPr>
  </w:style>
  <w:style w:type="character" w:styleId="Fett">
    <w:name w:val="Strong"/>
    <w:basedOn w:val="Absatz-Standardschriftart"/>
    <w:uiPriority w:val="99"/>
    <w:qFormat/>
    <w:rsid w:val="00BF0C2C"/>
    <w:rPr>
      <w:rFonts w:cs="Times New Roman"/>
      <w:b/>
      <w:bCs/>
    </w:rPr>
  </w:style>
  <w:style w:type="character" w:styleId="Hyperlink">
    <w:name w:val="Hyperlink"/>
    <w:basedOn w:val="Absatz-Standardschriftart"/>
    <w:uiPriority w:val="99"/>
    <w:rsid w:val="00BF0C2C"/>
    <w:rPr>
      <w:rFonts w:cs="Times New Roman"/>
      <w:color w:val="0000FF"/>
      <w:u w:val="single"/>
    </w:rPr>
  </w:style>
  <w:style w:type="character" w:customStyle="1" w:styleId="xsptextcomputedfield">
    <w:name w:val="xsptextcomputedfield"/>
    <w:basedOn w:val="Absatz-Standardschriftart"/>
    <w:uiPriority w:val="99"/>
    <w:rsid w:val="004A30B7"/>
    <w:rPr>
      <w:rFonts w:cs="Times New Roman"/>
    </w:rPr>
  </w:style>
  <w:style w:type="paragraph" w:styleId="Dokumentstruktur">
    <w:name w:val="Document Map"/>
    <w:basedOn w:val="Standard"/>
    <w:link w:val="DokumentstrukturZchn"/>
    <w:uiPriority w:val="99"/>
    <w:semiHidden/>
    <w:rsid w:val="00124CC4"/>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F078D4"/>
    <w:rPr>
      <w:rFonts w:ascii="Times New Roman" w:hAnsi="Times New Roman"/>
      <w:sz w:val="0"/>
      <w:szCs w:val="0"/>
    </w:rPr>
  </w:style>
  <w:style w:type="paragraph" w:styleId="Kopfzeile">
    <w:name w:val="header"/>
    <w:basedOn w:val="Standard"/>
    <w:link w:val="KopfzeileZchn"/>
    <w:uiPriority w:val="99"/>
    <w:unhideWhenUsed/>
    <w:rsid w:val="0004700E"/>
    <w:pPr>
      <w:tabs>
        <w:tab w:val="center" w:pos="4536"/>
        <w:tab w:val="right" w:pos="9072"/>
      </w:tabs>
    </w:pPr>
  </w:style>
  <w:style w:type="character" w:customStyle="1" w:styleId="KopfzeileZchn">
    <w:name w:val="Kopfzeile Zchn"/>
    <w:basedOn w:val="Absatz-Standardschriftart"/>
    <w:link w:val="Kopfzeile"/>
    <w:uiPriority w:val="99"/>
    <w:rsid w:val="0004700E"/>
    <w:rPr>
      <w:rFonts w:ascii="Times New Roman" w:hAnsi="Times New Roman"/>
      <w:sz w:val="24"/>
      <w:szCs w:val="24"/>
    </w:rPr>
  </w:style>
  <w:style w:type="paragraph" w:styleId="Fuzeile">
    <w:name w:val="footer"/>
    <w:basedOn w:val="Standard"/>
    <w:link w:val="FuzeileZchn"/>
    <w:uiPriority w:val="99"/>
    <w:unhideWhenUsed/>
    <w:rsid w:val="0004700E"/>
    <w:pPr>
      <w:tabs>
        <w:tab w:val="center" w:pos="4536"/>
        <w:tab w:val="right" w:pos="9072"/>
      </w:tabs>
    </w:pPr>
  </w:style>
  <w:style w:type="character" w:customStyle="1" w:styleId="FuzeileZchn">
    <w:name w:val="Fußzeile Zchn"/>
    <w:basedOn w:val="Absatz-Standardschriftart"/>
    <w:link w:val="Fuzeile"/>
    <w:uiPriority w:val="99"/>
    <w:rsid w:val="0004700E"/>
    <w:rPr>
      <w:rFonts w:ascii="Times New Roman" w:hAnsi="Times New Roman"/>
      <w:sz w:val="24"/>
      <w:szCs w:val="24"/>
    </w:rPr>
  </w:style>
  <w:style w:type="paragraph" w:customStyle="1" w:styleId="Default">
    <w:name w:val="Default"/>
    <w:rsid w:val="008773EF"/>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D83"/>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DA6D83"/>
    <w:pPr>
      <w:spacing w:before="100" w:beforeAutospacing="1" w:after="100" w:afterAutospacing="1"/>
    </w:pPr>
  </w:style>
  <w:style w:type="character" w:styleId="Kommentarzeichen">
    <w:name w:val="annotation reference"/>
    <w:basedOn w:val="Absatz-Standardschriftart"/>
    <w:uiPriority w:val="99"/>
    <w:semiHidden/>
    <w:rsid w:val="000E7161"/>
    <w:rPr>
      <w:rFonts w:cs="Times New Roman"/>
      <w:sz w:val="16"/>
      <w:szCs w:val="16"/>
    </w:rPr>
  </w:style>
  <w:style w:type="paragraph" w:styleId="Kommentartext">
    <w:name w:val="annotation text"/>
    <w:basedOn w:val="Standard"/>
    <w:link w:val="KommentartextZchn"/>
    <w:uiPriority w:val="99"/>
    <w:semiHidden/>
    <w:rsid w:val="000E7161"/>
    <w:rPr>
      <w:sz w:val="20"/>
      <w:szCs w:val="20"/>
    </w:rPr>
  </w:style>
  <w:style w:type="character" w:customStyle="1" w:styleId="KommentartextZchn">
    <w:name w:val="Kommentartext Zchn"/>
    <w:basedOn w:val="Absatz-Standardschriftart"/>
    <w:link w:val="Kommentartext"/>
    <w:uiPriority w:val="99"/>
    <w:semiHidden/>
    <w:locked/>
    <w:rsid w:val="000E7161"/>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E7161"/>
    <w:rPr>
      <w:b/>
      <w:bCs/>
    </w:rPr>
  </w:style>
  <w:style w:type="character" w:customStyle="1" w:styleId="KommentarthemaZchn">
    <w:name w:val="Kommentarthema Zchn"/>
    <w:basedOn w:val="KommentartextZchn"/>
    <w:link w:val="Kommentarthema"/>
    <w:uiPriority w:val="99"/>
    <w:semiHidden/>
    <w:locked/>
    <w:rsid w:val="000E7161"/>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rsid w:val="000E71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7161"/>
    <w:rPr>
      <w:rFonts w:ascii="Tahoma" w:hAnsi="Tahoma" w:cs="Tahoma"/>
      <w:sz w:val="16"/>
      <w:szCs w:val="16"/>
      <w:lang w:eastAsia="de-DE"/>
    </w:rPr>
  </w:style>
  <w:style w:type="paragraph" w:styleId="Listenabsatz">
    <w:name w:val="List Paragraph"/>
    <w:basedOn w:val="Standard"/>
    <w:uiPriority w:val="99"/>
    <w:qFormat/>
    <w:rsid w:val="006E07A2"/>
    <w:pPr>
      <w:ind w:left="720"/>
      <w:contextualSpacing/>
    </w:pPr>
  </w:style>
  <w:style w:type="character" w:styleId="Fett">
    <w:name w:val="Strong"/>
    <w:basedOn w:val="Absatz-Standardschriftart"/>
    <w:uiPriority w:val="99"/>
    <w:qFormat/>
    <w:rsid w:val="00BF0C2C"/>
    <w:rPr>
      <w:rFonts w:cs="Times New Roman"/>
      <w:b/>
      <w:bCs/>
    </w:rPr>
  </w:style>
  <w:style w:type="character" w:styleId="Hyperlink">
    <w:name w:val="Hyperlink"/>
    <w:basedOn w:val="Absatz-Standardschriftart"/>
    <w:uiPriority w:val="99"/>
    <w:rsid w:val="00BF0C2C"/>
    <w:rPr>
      <w:rFonts w:cs="Times New Roman"/>
      <w:color w:val="0000FF"/>
      <w:u w:val="single"/>
    </w:rPr>
  </w:style>
  <w:style w:type="character" w:customStyle="1" w:styleId="xsptextcomputedfield">
    <w:name w:val="xsptextcomputedfield"/>
    <w:basedOn w:val="Absatz-Standardschriftart"/>
    <w:uiPriority w:val="99"/>
    <w:rsid w:val="004A30B7"/>
    <w:rPr>
      <w:rFonts w:cs="Times New Roman"/>
    </w:rPr>
  </w:style>
  <w:style w:type="paragraph" w:styleId="Dokumentstruktur">
    <w:name w:val="Document Map"/>
    <w:basedOn w:val="Standard"/>
    <w:link w:val="DokumentstrukturZchn"/>
    <w:uiPriority w:val="99"/>
    <w:semiHidden/>
    <w:rsid w:val="00124CC4"/>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F078D4"/>
    <w:rPr>
      <w:rFonts w:ascii="Times New Roman" w:hAnsi="Times New Roman"/>
      <w:sz w:val="0"/>
      <w:szCs w:val="0"/>
    </w:rPr>
  </w:style>
  <w:style w:type="paragraph" w:styleId="Kopfzeile">
    <w:name w:val="header"/>
    <w:basedOn w:val="Standard"/>
    <w:link w:val="KopfzeileZchn"/>
    <w:uiPriority w:val="99"/>
    <w:unhideWhenUsed/>
    <w:rsid w:val="0004700E"/>
    <w:pPr>
      <w:tabs>
        <w:tab w:val="center" w:pos="4536"/>
        <w:tab w:val="right" w:pos="9072"/>
      </w:tabs>
    </w:pPr>
  </w:style>
  <w:style w:type="character" w:customStyle="1" w:styleId="KopfzeileZchn">
    <w:name w:val="Kopfzeile Zchn"/>
    <w:basedOn w:val="Absatz-Standardschriftart"/>
    <w:link w:val="Kopfzeile"/>
    <w:uiPriority w:val="99"/>
    <w:rsid w:val="0004700E"/>
    <w:rPr>
      <w:rFonts w:ascii="Times New Roman" w:hAnsi="Times New Roman"/>
      <w:sz w:val="24"/>
      <w:szCs w:val="24"/>
    </w:rPr>
  </w:style>
  <w:style w:type="paragraph" w:styleId="Fuzeile">
    <w:name w:val="footer"/>
    <w:basedOn w:val="Standard"/>
    <w:link w:val="FuzeileZchn"/>
    <w:uiPriority w:val="99"/>
    <w:unhideWhenUsed/>
    <w:rsid w:val="0004700E"/>
    <w:pPr>
      <w:tabs>
        <w:tab w:val="center" w:pos="4536"/>
        <w:tab w:val="right" w:pos="9072"/>
      </w:tabs>
    </w:pPr>
  </w:style>
  <w:style w:type="character" w:customStyle="1" w:styleId="FuzeileZchn">
    <w:name w:val="Fußzeile Zchn"/>
    <w:basedOn w:val="Absatz-Standardschriftart"/>
    <w:link w:val="Fuzeile"/>
    <w:uiPriority w:val="99"/>
    <w:rsid w:val="0004700E"/>
    <w:rPr>
      <w:rFonts w:ascii="Times New Roman" w:hAnsi="Times New Roman"/>
      <w:sz w:val="24"/>
      <w:szCs w:val="24"/>
    </w:rPr>
  </w:style>
  <w:style w:type="paragraph" w:customStyle="1" w:styleId="Default">
    <w:name w:val="Default"/>
    <w:rsid w:val="008773E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9242">
      <w:marLeft w:val="0"/>
      <w:marRight w:val="0"/>
      <w:marTop w:val="0"/>
      <w:marBottom w:val="0"/>
      <w:divBdr>
        <w:top w:val="none" w:sz="0" w:space="0" w:color="auto"/>
        <w:left w:val="none" w:sz="0" w:space="0" w:color="auto"/>
        <w:bottom w:val="none" w:sz="0" w:space="0" w:color="auto"/>
        <w:right w:val="none" w:sz="0" w:space="0" w:color="auto"/>
      </w:divBdr>
    </w:div>
    <w:div w:id="160049243">
      <w:marLeft w:val="0"/>
      <w:marRight w:val="0"/>
      <w:marTop w:val="0"/>
      <w:marBottom w:val="0"/>
      <w:divBdr>
        <w:top w:val="none" w:sz="0" w:space="0" w:color="auto"/>
        <w:left w:val="none" w:sz="0" w:space="0" w:color="auto"/>
        <w:bottom w:val="none" w:sz="0" w:space="0" w:color="auto"/>
        <w:right w:val="none" w:sz="0" w:space="0" w:color="auto"/>
      </w:divBdr>
    </w:div>
    <w:div w:id="160049244">
      <w:marLeft w:val="0"/>
      <w:marRight w:val="0"/>
      <w:marTop w:val="0"/>
      <w:marBottom w:val="0"/>
      <w:divBdr>
        <w:top w:val="none" w:sz="0" w:space="0" w:color="auto"/>
        <w:left w:val="none" w:sz="0" w:space="0" w:color="auto"/>
        <w:bottom w:val="none" w:sz="0" w:space="0" w:color="auto"/>
        <w:right w:val="none" w:sz="0" w:space="0" w:color="auto"/>
      </w:divBdr>
    </w:div>
    <w:div w:id="160049248">
      <w:marLeft w:val="0"/>
      <w:marRight w:val="0"/>
      <w:marTop w:val="0"/>
      <w:marBottom w:val="0"/>
      <w:divBdr>
        <w:top w:val="none" w:sz="0" w:space="0" w:color="auto"/>
        <w:left w:val="none" w:sz="0" w:space="0" w:color="auto"/>
        <w:bottom w:val="none" w:sz="0" w:space="0" w:color="auto"/>
        <w:right w:val="none" w:sz="0" w:space="0" w:color="auto"/>
      </w:divBdr>
      <w:divsChild>
        <w:div w:id="160049258">
          <w:marLeft w:val="720"/>
          <w:marRight w:val="0"/>
          <w:marTop w:val="0"/>
          <w:marBottom w:val="0"/>
          <w:divBdr>
            <w:top w:val="none" w:sz="0" w:space="0" w:color="auto"/>
            <w:left w:val="none" w:sz="0" w:space="0" w:color="auto"/>
            <w:bottom w:val="none" w:sz="0" w:space="0" w:color="auto"/>
            <w:right w:val="none" w:sz="0" w:space="0" w:color="auto"/>
          </w:divBdr>
        </w:div>
      </w:divsChild>
    </w:div>
    <w:div w:id="160049250">
      <w:marLeft w:val="0"/>
      <w:marRight w:val="0"/>
      <w:marTop w:val="0"/>
      <w:marBottom w:val="0"/>
      <w:divBdr>
        <w:top w:val="none" w:sz="0" w:space="0" w:color="auto"/>
        <w:left w:val="none" w:sz="0" w:space="0" w:color="auto"/>
        <w:bottom w:val="none" w:sz="0" w:space="0" w:color="auto"/>
        <w:right w:val="none" w:sz="0" w:space="0" w:color="auto"/>
      </w:divBdr>
    </w:div>
    <w:div w:id="160049251">
      <w:marLeft w:val="0"/>
      <w:marRight w:val="0"/>
      <w:marTop w:val="0"/>
      <w:marBottom w:val="0"/>
      <w:divBdr>
        <w:top w:val="none" w:sz="0" w:space="0" w:color="auto"/>
        <w:left w:val="none" w:sz="0" w:space="0" w:color="auto"/>
        <w:bottom w:val="none" w:sz="0" w:space="0" w:color="auto"/>
        <w:right w:val="none" w:sz="0" w:space="0" w:color="auto"/>
      </w:divBdr>
      <w:divsChild>
        <w:div w:id="160049241">
          <w:marLeft w:val="1440"/>
          <w:marRight w:val="0"/>
          <w:marTop w:val="0"/>
          <w:marBottom w:val="0"/>
          <w:divBdr>
            <w:top w:val="none" w:sz="0" w:space="0" w:color="auto"/>
            <w:left w:val="none" w:sz="0" w:space="0" w:color="auto"/>
            <w:bottom w:val="none" w:sz="0" w:space="0" w:color="auto"/>
            <w:right w:val="none" w:sz="0" w:space="0" w:color="auto"/>
          </w:divBdr>
        </w:div>
        <w:div w:id="160049245">
          <w:marLeft w:val="720"/>
          <w:marRight w:val="0"/>
          <w:marTop w:val="0"/>
          <w:marBottom w:val="0"/>
          <w:divBdr>
            <w:top w:val="none" w:sz="0" w:space="0" w:color="auto"/>
            <w:left w:val="none" w:sz="0" w:space="0" w:color="auto"/>
            <w:bottom w:val="none" w:sz="0" w:space="0" w:color="auto"/>
            <w:right w:val="none" w:sz="0" w:space="0" w:color="auto"/>
          </w:divBdr>
        </w:div>
        <w:div w:id="160049246">
          <w:marLeft w:val="720"/>
          <w:marRight w:val="0"/>
          <w:marTop w:val="0"/>
          <w:marBottom w:val="0"/>
          <w:divBdr>
            <w:top w:val="none" w:sz="0" w:space="0" w:color="auto"/>
            <w:left w:val="none" w:sz="0" w:space="0" w:color="auto"/>
            <w:bottom w:val="none" w:sz="0" w:space="0" w:color="auto"/>
            <w:right w:val="none" w:sz="0" w:space="0" w:color="auto"/>
          </w:divBdr>
        </w:div>
        <w:div w:id="160049247">
          <w:marLeft w:val="720"/>
          <w:marRight w:val="0"/>
          <w:marTop w:val="0"/>
          <w:marBottom w:val="0"/>
          <w:divBdr>
            <w:top w:val="none" w:sz="0" w:space="0" w:color="auto"/>
            <w:left w:val="none" w:sz="0" w:space="0" w:color="auto"/>
            <w:bottom w:val="none" w:sz="0" w:space="0" w:color="auto"/>
            <w:right w:val="none" w:sz="0" w:space="0" w:color="auto"/>
          </w:divBdr>
        </w:div>
        <w:div w:id="160049249">
          <w:marLeft w:val="720"/>
          <w:marRight w:val="0"/>
          <w:marTop w:val="0"/>
          <w:marBottom w:val="0"/>
          <w:divBdr>
            <w:top w:val="none" w:sz="0" w:space="0" w:color="auto"/>
            <w:left w:val="none" w:sz="0" w:space="0" w:color="auto"/>
            <w:bottom w:val="none" w:sz="0" w:space="0" w:color="auto"/>
            <w:right w:val="none" w:sz="0" w:space="0" w:color="auto"/>
          </w:divBdr>
        </w:div>
        <w:div w:id="160049257">
          <w:marLeft w:val="720"/>
          <w:marRight w:val="0"/>
          <w:marTop w:val="0"/>
          <w:marBottom w:val="0"/>
          <w:divBdr>
            <w:top w:val="none" w:sz="0" w:space="0" w:color="auto"/>
            <w:left w:val="none" w:sz="0" w:space="0" w:color="auto"/>
            <w:bottom w:val="none" w:sz="0" w:space="0" w:color="auto"/>
            <w:right w:val="none" w:sz="0" w:space="0" w:color="auto"/>
          </w:divBdr>
        </w:div>
        <w:div w:id="160049259">
          <w:marLeft w:val="720"/>
          <w:marRight w:val="0"/>
          <w:marTop w:val="0"/>
          <w:marBottom w:val="0"/>
          <w:divBdr>
            <w:top w:val="none" w:sz="0" w:space="0" w:color="auto"/>
            <w:left w:val="none" w:sz="0" w:space="0" w:color="auto"/>
            <w:bottom w:val="none" w:sz="0" w:space="0" w:color="auto"/>
            <w:right w:val="none" w:sz="0" w:space="0" w:color="auto"/>
          </w:divBdr>
        </w:div>
        <w:div w:id="160049260">
          <w:marLeft w:val="1440"/>
          <w:marRight w:val="0"/>
          <w:marTop w:val="0"/>
          <w:marBottom w:val="0"/>
          <w:divBdr>
            <w:top w:val="none" w:sz="0" w:space="0" w:color="auto"/>
            <w:left w:val="none" w:sz="0" w:space="0" w:color="auto"/>
            <w:bottom w:val="none" w:sz="0" w:space="0" w:color="auto"/>
            <w:right w:val="none" w:sz="0" w:space="0" w:color="auto"/>
          </w:divBdr>
        </w:div>
      </w:divsChild>
    </w:div>
    <w:div w:id="160049252">
      <w:marLeft w:val="0"/>
      <w:marRight w:val="0"/>
      <w:marTop w:val="0"/>
      <w:marBottom w:val="0"/>
      <w:divBdr>
        <w:top w:val="none" w:sz="0" w:space="0" w:color="auto"/>
        <w:left w:val="none" w:sz="0" w:space="0" w:color="auto"/>
        <w:bottom w:val="none" w:sz="0" w:space="0" w:color="auto"/>
        <w:right w:val="none" w:sz="0" w:space="0" w:color="auto"/>
      </w:divBdr>
    </w:div>
    <w:div w:id="160049253">
      <w:marLeft w:val="0"/>
      <w:marRight w:val="0"/>
      <w:marTop w:val="0"/>
      <w:marBottom w:val="0"/>
      <w:divBdr>
        <w:top w:val="none" w:sz="0" w:space="0" w:color="auto"/>
        <w:left w:val="none" w:sz="0" w:space="0" w:color="auto"/>
        <w:bottom w:val="none" w:sz="0" w:space="0" w:color="auto"/>
        <w:right w:val="none" w:sz="0" w:space="0" w:color="auto"/>
      </w:divBdr>
    </w:div>
    <w:div w:id="160049254">
      <w:marLeft w:val="0"/>
      <w:marRight w:val="0"/>
      <w:marTop w:val="0"/>
      <w:marBottom w:val="0"/>
      <w:divBdr>
        <w:top w:val="none" w:sz="0" w:space="0" w:color="auto"/>
        <w:left w:val="none" w:sz="0" w:space="0" w:color="auto"/>
        <w:bottom w:val="none" w:sz="0" w:space="0" w:color="auto"/>
        <w:right w:val="none" w:sz="0" w:space="0" w:color="auto"/>
      </w:divBdr>
    </w:div>
    <w:div w:id="160049255">
      <w:marLeft w:val="0"/>
      <w:marRight w:val="0"/>
      <w:marTop w:val="0"/>
      <w:marBottom w:val="0"/>
      <w:divBdr>
        <w:top w:val="none" w:sz="0" w:space="0" w:color="auto"/>
        <w:left w:val="none" w:sz="0" w:space="0" w:color="auto"/>
        <w:bottom w:val="none" w:sz="0" w:space="0" w:color="auto"/>
        <w:right w:val="none" w:sz="0" w:space="0" w:color="auto"/>
      </w:divBdr>
    </w:div>
    <w:div w:id="160049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ssmann-berg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sschmidt\AppData\Local\Microsoft\Windows\Temporary%20Internet%20Files\Content.Outlook\S119QFN1\www.anteon.de" TargetMode="External"/><Relationship Id="rId4" Type="http://schemas.openxmlformats.org/officeDocument/2006/relationships/settings" Target="settings.xml"/><Relationship Id="rId9" Type="http://schemas.openxmlformats.org/officeDocument/2006/relationships/hyperlink" Target="http://www.ellwanger-geig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Neuer bundesweiter Immobiliendienstleister „German Property Partners“ (GPP) geht an den Start </vt:lpstr>
    </vt:vector>
  </TitlesOfParts>
  <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bundesweiter Immobiliendienstleister „German Property Partners“ (GPP) geht an den Start</dc:title>
  <dc:creator>Schmidt, Sebastian</dc:creator>
  <cp:lastModifiedBy>Britt Finke</cp:lastModifiedBy>
  <cp:revision>3</cp:revision>
  <cp:lastPrinted>2013-08-30T08:01:00Z</cp:lastPrinted>
  <dcterms:created xsi:type="dcterms:W3CDTF">2013-09-16T14:18:00Z</dcterms:created>
  <dcterms:modified xsi:type="dcterms:W3CDTF">2013-09-16T14:19:00Z</dcterms:modified>
</cp:coreProperties>
</file>